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D6E1C" w14:textId="77777777" w:rsidR="005E5F1E" w:rsidRPr="00465769" w:rsidRDefault="005E5F1E" w:rsidP="00DB7232">
      <w:pPr>
        <w:spacing w:after="0" w:line="480" w:lineRule="auto"/>
        <w:jc w:val="center"/>
        <w:rPr>
          <w:rFonts w:ascii="Times" w:hAnsi="Times" w:cs="Times New Roman"/>
          <w:sz w:val="28"/>
          <w:szCs w:val="28"/>
          <w:u w:val="single"/>
        </w:rPr>
      </w:pPr>
      <w:r w:rsidRPr="00465769">
        <w:rPr>
          <w:rFonts w:ascii="Times" w:hAnsi="Times" w:cs="Times New Roman"/>
          <w:sz w:val="28"/>
          <w:szCs w:val="28"/>
          <w:u w:val="single"/>
        </w:rPr>
        <w:t>PAPERWORK REDUCTION ACT REQUEST for 32 CFR</w:t>
      </w:r>
    </w:p>
    <w:p w14:paraId="12B5F534" w14:textId="77777777" w:rsidR="008D1294" w:rsidRPr="00465769" w:rsidRDefault="00EA6C04" w:rsidP="00DB7232">
      <w:pPr>
        <w:spacing w:after="0" w:line="480" w:lineRule="auto"/>
        <w:jc w:val="center"/>
        <w:rPr>
          <w:rFonts w:ascii="Times" w:hAnsi="Times" w:cs="Times New Roman"/>
          <w:sz w:val="28"/>
          <w:szCs w:val="28"/>
          <w:u w:val="single"/>
        </w:rPr>
      </w:pPr>
      <w:r w:rsidRPr="00465769">
        <w:rPr>
          <w:rFonts w:ascii="Times" w:hAnsi="Times" w:cs="Times New Roman"/>
          <w:sz w:val="28"/>
          <w:szCs w:val="28"/>
          <w:u w:val="single"/>
        </w:rPr>
        <w:t xml:space="preserve">SUPPORTING </w:t>
      </w:r>
      <w:r w:rsidR="00127B46" w:rsidRPr="00465769">
        <w:rPr>
          <w:rFonts w:ascii="Times" w:hAnsi="Times" w:cs="Times New Roman"/>
          <w:sz w:val="28"/>
          <w:szCs w:val="28"/>
          <w:u w:val="single"/>
        </w:rPr>
        <w:t>STATEMENT -</w:t>
      </w:r>
      <w:r w:rsidRPr="00465769">
        <w:rPr>
          <w:rFonts w:ascii="Times" w:hAnsi="Times" w:cs="Times New Roman"/>
          <w:sz w:val="28"/>
          <w:szCs w:val="28"/>
          <w:u w:val="single"/>
        </w:rPr>
        <w:t xml:space="preserve"> PART A</w:t>
      </w:r>
    </w:p>
    <w:p w14:paraId="30FA1342" w14:textId="330B87CD" w:rsidR="00AD62BB" w:rsidRDefault="00FB34E4" w:rsidP="00DB7232">
      <w:pPr>
        <w:spacing w:after="0" w:line="480" w:lineRule="auto"/>
        <w:jc w:val="center"/>
        <w:rPr>
          <w:rFonts w:ascii="Times" w:hAnsi="Times" w:cs="Times New Roman"/>
          <w:b/>
          <w:sz w:val="24"/>
          <w:szCs w:val="24"/>
        </w:rPr>
      </w:pPr>
      <w:r w:rsidRPr="00465769">
        <w:rPr>
          <w:rFonts w:ascii="Times" w:hAnsi="Times" w:cs="Times New Roman"/>
          <w:b/>
          <w:sz w:val="24"/>
          <w:szCs w:val="24"/>
        </w:rPr>
        <w:t>Cybersecurity Maturity Model Certification</w:t>
      </w:r>
      <w:r w:rsidR="00F9511A" w:rsidRPr="00465769">
        <w:rPr>
          <w:rFonts w:ascii="Times" w:hAnsi="Times" w:cs="Times New Roman"/>
          <w:b/>
          <w:sz w:val="24"/>
          <w:szCs w:val="24"/>
        </w:rPr>
        <w:t xml:space="preserve"> </w:t>
      </w:r>
      <w:r w:rsidR="00AD62BB">
        <w:rPr>
          <w:rFonts w:ascii="Times" w:hAnsi="Times" w:cs="Times New Roman"/>
          <w:b/>
          <w:sz w:val="24"/>
          <w:szCs w:val="24"/>
        </w:rPr>
        <w:t xml:space="preserve">(CMMC) </w:t>
      </w:r>
      <w:r w:rsidR="009338DA">
        <w:rPr>
          <w:rFonts w:ascii="Times" w:hAnsi="Times" w:cs="Times New Roman"/>
          <w:b/>
          <w:sz w:val="24"/>
          <w:szCs w:val="24"/>
        </w:rPr>
        <w:t>Program</w:t>
      </w:r>
      <w:r w:rsidR="009338DA" w:rsidRPr="00465769">
        <w:rPr>
          <w:rFonts w:ascii="Times" w:hAnsi="Times" w:cs="Times New Roman"/>
          <w:b/>
          <w:sz w:val="24"/>
          <w:szCs w:val="24"/>
        </w:rPr>
        <w:t xml:space="preserve"> </w:t>
      </w:r>
    </w:p>
    <w:p w14:paraId="56202A78" w14:textId="76254917" w:rsidR="00AD62BB" w:rsidRDefault="00AD62BB" w:rsidP="00DB7232">
      <w:pPr>
        <w:spacing w:after="0" w:line="480" w:lineRule="auto"/>
        <w:jc w:val="center"/>
        <w:rPr>
          <w:rFonts w:ascii="Times" w:hAnsi="Times" w:cs="Times New Roman"/>
          <w:b/>
          <w:sz w:val="24"/>
          <w:szCs w:val="24"/>
        </w:rPr>
      </w:pPr>
      <w:r>
        <w:rPr>
          <w:rFonts w:ascii="Times" w:hAnsi="Times" w:cs="Times New Roman"/>
          <w:b/>
          <w:sz w:val="24"/>
          <w:szCs w:val="24"/>
        </w:rPr>
        <w:t>Reporting and Recordkeeping Requirements</w:t>
      </w:r>
    </w:p>
    <w:p w14:paraId="698C74E0" w14:textId="2BE2C628" w:rsidR="00EA6C04" w:rsidRPr="00465769" w:rsidRDefault="00FB34E4" w:rsidP="00DB7232">
      <w:pPr>
        <w:spacing w:after="0" w:line="480" w:lineRule="auto"/>
        <w:jc w:val="center"/>
        <w:rPr>
          <w:rFonts w:ascii="Times" w:hAnsi="Times" w:cs="Times New Roman"/>
          <w:b/>
          <w:sz w:val="24"/>
          <w:szCs w:val="24"/>
        </w:rPr>
      </w:pPr>
      <w:r w:rsidRPr="00465769">
        <w:rPr>
          <w:rFonts w:ascii="Times" w:hAnsi="Times" w:cs="Times New Roman"/>
          <w:b/>
          <w:sz w:val="24"/>
          <w:szCs w:val="24"/>
        </w:rPr>
        <w:t>Information</w:t>
      </w:r>
      <w:r w:rsidR="009338DA">
        <w:rPr>
          <w:rFonts w:ascii="Times" w:hAnsi="Times" w:cs="Times New Roman"/>
          <w:b/>
          <w:sz w:val="24"/>
          <w:szCs w:val="24"/>
        </w:rPr>
        <w:t xml:space="preserve"> Collection</w:t>
      </w:r>
      <w:r w:rsidRPr="00465769">
        <w:rPr>
          <w:rFonts w:ascii="Times" w:hAnsi="Times" w:cs="Times New Roman"/>
          <w:b/>
          <w:sz w:val="24"/>
          <w:szCs w:val="24"/>
        </w:rPr>
        <w:t xml:space="preserve"> </w:t>
      </w:r>
      <w:r w:rsidR="00EA6C04" w:rsidRPr="00465769">
        <w:rPr>
          <w:rFonts w:ascii="Times" w:hAnsi="Times" w:cs="Times New Roman"/>
          <w:b/>
          <w:sz w:val="24"/>
          <w:szCs w:val="24"/>
        </w:rPr>
        <w:t xml:space="preserve">– </w:t>
      </w:r>
      <w:r w:rsidR="00116CEC" w:rsidRPr="00465769">
        <w:rPr>
          <w:rFonts w:ascii="Times" w:hAnsi="Times" w:cs="Times New Roman"/>
          <w:b/>
          <w:sz w:val="24"/>
          <w:szCs w:val="24"/>
        </w:rPr>
        <w:t>0704-</w:t>
      </w:r>
      <w:r w:rsidR="00947142">
        <w:rPr>
          <w:rFonts w:ascii="Times" w:hAnsi="Times" w:cs="Times New Roman"/>
          <w:b/>
          <w:sz w:val="24"/>
          <w:szCs w:val="24"/>
        </w:rPr>
        <w:t>XXXX</w:t>
      </w:r>
    </w:p>
    <w:p w14:paraId="4C6C9CED" w14:textId="3A2FEABE" w:rsidR="005C7428" w:rsidRPr="00465769" w:rsidRDefault="000A384E" w:rsidP="000A384E">
      <w:pPr>
        <w:spacing w:after="0" w:line="480" w:lineRule="auto"/>
        <w:rPr>
          <w:rFonts w:ascii="Times" w:hAnsi="Times" w:cs="Times New Roman"/>
          <w:sz w:val="24"/>
          <w:szCs w:val="24"/>
        </w:rPr>
      </w:pPr>
      <w:r w:rsidRPr="00465769">
        <w:rPr>
          <w:rFonts w:ascii="Times" w:hAnsi="Times" w:cs="Times New Roman"/>
          <w:sz w:val="24"/>
          <w:szCs w:val="24"/>
        </w:rPr>
        <w:t xml:space="preserve">1. </w:t>
      </w:r>
      <w:r w:rsidRPr="00465769">
        <w:rPr>
          <w:rFonts w:ascii="Times" w:hAnsi="Times" w:cs="Times New Roman"/>
          <w:sz w:val="24"/>
          <w:szCs w:val="24"/>
        </w:rPr>
        <w:tab/>
      </w:r>
      <w:r w:rsidR="005C7428" w:rsidRPr="00465769">
        <w:rPr>
          <w:rFonts w:ascii="Times" w:hAnsi="Times" w:cs="Times New Roman"/>
          <w:sz w:val="24"/>
          <w:szCs w:val="24"/>
          <w:u w:val="single"/>
        </w:rPr>
        <w:t xml:space="preserve">Need for the Information </w:t>
      </w:r>
      <w:r w:rsidR="0085688C" w:rsidRPr="00465769">
        <w:rPr>
          <w:rFonts w:ascii="Times" w:hAnsi="Times" w:cs="Times New Roman"/>
          <w:sz w:val="24"/>
          <w:szCs w:val="24"/>
          <w:u w:val="single"/>
        </w:rPr>
        <w:t>Collection</w:t>
      </w:r>
    </w:p>
    <w:p w14:paraId="7DCD0AFB" w14:textId="514D4F59" w:rsidR="00CE7A73" w:rsidRPr="00465769" w:rsidRDefault="00385E87" w:rsidP="00DB7232">
      <w:pPr>
        <w:pStyle w:val="BodyText2"/>
        <w:widowControl w:val="0"/>
        <w:tabs>
          <w:tab w:val="left" w:pos="360"/>
        </w:tabs>
        <w:spacing w:line="480" w:lineRule="auto"/>
        <w:rPr>
          <w:rFonts w:ascii="Times" w:eastAsiaTheme="minorEastAsia" w:hAnsi="Times"/>
          <w:b w:val="0"/>
          <w:szCs w:val="24"/>
          <w:lang w:val="en-US" w:eastAsia="en-US"/>
        </w:rPr>
      </w:pPr>
      <w:r w:rsidRPr="00465769">
        <w:rPr>
          <w:rFonts w:ascii="Times" w:eastAsiaTheme="minorHAnsi" w:hAnsi="Times"/>
          <w:b w:val="0"/>
          <w:szCs w:val="24"/>
          <w:lang w:val="en-US" w:eastAsia="en-US"/>
        </w:rPr>
        <w:tab/>
      </w:r>
      <w:r w:rsidR="00FB13F8" w:rsidRPr="00465769">
        <w:rPr>
          <w:rFonts w:ascii="Times" w:eastAsiaTheme="minorEastAsia" w:hAnsi="Times"/>
          <w:b w:val="0"/>
          <w:szCs w:val="24"/>
          <w:lang w:val="en-US" w:eastAsia="en-US"/>
        </w:rPr>
        <w:t xml:space="preserve">The </w:t>
      </w:r>
      <w:r w:rsidR="008D339A" w:rsidRPr="00465769">
        <w:rPr>
          <w:rFonts w:ascii="Times" w:eastAsiaTheme="minorEastAsia" w:hAnsi="Times"/>
          <w:b w:val="0"/>
          <w:szCs w:val="24"/>
          <w:lang w:val="en-US" w:eastAsia="en-US"/>
        </w:rPr>
        <w:t xml:space="preserve">CMMC </w:t>
      </w:r>
      <w:r w:rsidR="00E602DA" w:rsidRPr="00465769">
        <w:rPr>
          <w:rFonts w:ascii="Times" w:eastAsiaTheme="minorEastAsia" w:hAnsi="Times"/>
          <w:b w:val="0"/>
          <w:szCs w:val="24"/>
          <w:lang w:val="en-US" w:eastAsia="en-US"/>
        </w:rPr>
        <w:t xml:space="preserve">Program </w:t>
      </w:r>
      <w:r w:rsidR="00FB13F8" w:rsidRPr="00465769">
        <w:rPr>
          <w:rFonts w:ascii="Times" w:eastAsiaTheme="minorEastAsia" w:hAnsi="Times"/>
          <w:b w:val="0"/>
          <w:szCs w:val="24"/>
          <w:lang w:val="en-US" w:eastAsia="en-US"/>
        </w:rPr>
        <w:t>provides for the</w:t>
      </w:r>
      <w:r w:rsidR="0022766D" w:rsidRPr="00465769">
        <w:rPr>
          <w:rFonts w:ascii="Times" w:eastAsiaTheme="minorEastAsia" w:hAnsi="Times"/>
          <w:b w:val="0"/>
          <w:szCs w:val="24"/>
          <w:lang w:val="en-US" w:eastAsia="en-US"/>
        </w:rPr>
        <w:t xml:space="preserve"> assess</w:t>
      </w:r>
      <w:r w:rsidR="00FB13F8" w:rsidRPr="00465769">
        <w:rPr>
          <w:rFonts w:ascii="Times" w:eastAsiaTheme="minorEastAsia" w:hAnsi="Times"/>
          <w:b w:val="0"/>
          <w:szCs w:val="24"/>
          <w:lang w:val="en-US" w:eastAsia="en-US"/>
        </w:rPr>
        <w:t>ment of</w:t>
      </w:r>
      <w:r w:rsidR="0022766D" w:rsidRPr="00465769">
        <w:rPr>
          <w:rFonts w:ascii="Times" w:eastAsiaTheme="minorEastAsia" w:hAnsi="Times"/>
          <w:b w:val="0"/>
          <w:szCs w:val="24"/>
          <w:lang w:val="en-US" w:eastAsia="en-US"/>
        </w:rPr>
        <w:t xml:space="preserve"> contractor implementation of cybersecurity requirements</w:t>
      </w:r>
      <w:r w:rsidR="005D2F2D" w:rsidRPr="00465769">
        <w:rPr>
          <w:rFonts w:ascii="Times" w:eastAsiaTheme="minorEastAsia" w:hAnsi="Times"/>
          <w:b w:val="0"/>
          <w:szCs w:val="24"/>
          <w:lang w:val="en-US" w:eastAsia="en-US"/>
        </w:rPr>
        <w:t xml:space="preserve"> to </w:t>
      </w:r>
      <w:r w:rsidR="0022766D" w:rsidRPr="00465769">
        <w:rPr>
          <w:rFonts w:ascii="Times" w:eastAsiaTheme="minorEastAsia" w:hAnsi="Times"/>
          <w:b w:val="0"/>
          <w:szCs w:val="24"/>
          <w:lang w:val="en-US" w:eastAsia="en-US"/>
        </w:rPr>
        <w:t xml:space="preserve">enhance </w:t>
      </w:r>
      <w:r w:rsidR="00B40AA2" w:rsidRPr="00465769">
        <w:rPr>
          <w:rFonts w:ascii="Times" w:eastAsiaTheme="minorEastAsia" w:hAnsi="Times"/>
          <w:b w:val="0"/>
          <w:szCs w:val="24"/>
          <w:lang w:val="en-US" w:eastAsia="en-US"/>
        </w:rPr>
        <w:t xml:space="preserve">confidence in contactor </w:t>
      </w:r>
      <w:r w:rsidR="0022766D" w:rsidRPr="00465769">
        <w:rPr>
          <w:rFonts w:ascii="Times" w:eastAsiaTheme="minorEastAsia" w:hAnsi="Times"/>
          <w:b w:val="0"/>
          <w:szCs w:val="24"/>
          <w:lang w:val="en-US" w:eastAsia="en-US"/>
        </w:rPr>
        <w:t xml:space="preserve">protection of unclassified information within the DoD supply chain.  CMMC </w:t>
      </w:r>
      <w:r w:rsidR="00AD62BB">
        <w:rPr>
          <w:rFonts w:ascii="Times" w:eastAsiaTheme="minorEastAsia" w:hAnsi="Times"/>
          <w:b w:val="0"/>
          <w:szCs w:val="24"/>
          <w:lang w:val="en-US" w:eastAsia="en-US"/>
        </w:rPr>
        <w:t>contractual requirements are</w:t>
      </w:r>
      <w:r w:rsidR="0022766D" w:rsidRPr="00465769">
        <w:rPr>
          <w:rFonts w:ascii="Times" w:eastAsiaTheme="minorEastAsia" w:hAnsi="Times"/>
          <w:b w:val="0"/>
          <w:szCs w:val="24"/>
          <w:lang w:val="en-US" w:eastAsia="en-US"/>
        </w:rPr>
        <w:t xml:space="preserve"> implemented under </w:t>
      </w:r>
      <w:r w:rsidR="00AD62BB">
        <w:rPr>
          <w:rFonts w:ascii="Times" w:eastAsiaTheme="minorEastAsia" w:hAnsi="Times"/>
          <w:b w:val="0"/>
          <w:szCs w:val="24"/>
          <w:lang w:val="en-US" w:eastAsia="en-US"/>
        </w:rPr>
        <w:t xml:space="preserve">a Title </w:t>
      </w:r>
      <w:r w:rsidR="0022766D" w:rsidRPr="00465769">
        <w:rPr>
          <w:rFonts w:ascii="Times" w:eastAsiaTheme="minorEastAsia" w:hAnsi="Times"/>
          <w:b w:val="0"/>
          <w:szCs w:val="24"/>
          <w:lang w:val="en-US" w:eastAsia="en-US"/>
        </w:rPr>
        <w:t xml:space="preserve">48 </w:t>
      </w:r>
      <w:r w:rsidR="00AD62BB">
        <w:rPr>
          <w:rFonts w:ascii="Times" w:eastAsiaTheme="minorEastAsia" w:hAnsi="Times"/>
          <w:b w:val="0"/>
          <w:szCs w:val="24"/>
          <w:lang w:val="en-US" w:eastAsia="en-US"/>
        </w:rPr>
        <w:t>acquisition rule</w:t>
      </w:r>
      <w:r w:rsidR="00896B0C" w:rsidRPr="00465769">
        <w:rPr>
          <w:rFonts w:ascii="Times" w:eastAsiaTheme="minorEastAsia" w:hAnsi="Times"/>
          <w:b w:val="0"/>
          <w:szCs w:val="24"/>
          <w:lang w:val="en-US" w:eastAsia="en-US"/>
        </w:rPr>
        <w:t>, with</w:t>
      </w:r>
      <w:r w:rsidR="0022766D" w:rsidRPr="00465769">
        <w:rPr>
          <w:rFonts w:ascii="Times" w:eastAsiaTheme="minorEastAsia" w:hAnsi="Times"/>
          <w:b w:val="0"/>
          <w:szCs w:val="24"/>
          <w:lang w:val="en-US" w:eastAsia="en-US"/>
        </w:rPr>
        <w:t xml:space="preserve"> associated rulemaking for </w:t>
      </w:r>
      <w:r w:rsidR="00AD62BB">
        <w:rPr>
          <w:rFonts w:ascii="Times" w:eastAsiaTheme="minorEastAsia" w:hAnsi="Times"/>
          <w:b w:val="0"/>
          <w:szCs w:val="24"/>
          <w:lang w:val="en-US" w:eastAsia="en-US"/>
        </w:rPr>
        <w:t xml:space="preserve">the </w:t>
      </w:r>
      <w:r w:rsidR="0022766D" w:rsidRPr="00465769">
        <w:rPr>
          <w:rFonts w:ascii="Times" w:eastAsiaTheme="minorEastAsia" w:hAnsi="Times"/>
          <w:b w:val="0"/>
          <w:szCs w:val="24"/>
          <w:lang w:val="en-US" w:eastAsia="en-US"/>
        </w:rPr>
        <w:t xml:space="preserve">CMMC </w:t>
      </w:r>
      <w:r w:rsidR="006D190B" w:rsidRPr="00465769">
        <w:rPr>
          <w:rFonts w:ascii="Times" w:eastAsiaTheme="minorEastAsia" w:hAnsi="Times"/>
          <w:b w:val="0"/>
          <w:szCs w:val="24"/>
          <w:lang w:val="en-US" w:eastAsia="en-US"/>
        </w:rPr>
        <w:t xml:space="preserve">Program </w:t>
      </w:r>
      <w:r w:rsidR="0022766D" w:rsidRPr="00465769">
        <w:rPr>
          <w:rFonts w:ascii="Times" w:eastAsiaTheme="minorEastAsia" w:hAnsi="Times"/>
          <w:b w:val="0"/>
          <w:szCs w:val="24"/>
          <w:lang w:val="en-US" w:eastAsia="en-US"/>
        </w:rPr>
        <w:t>requirements (e.g.</w:t>
      </w:r>
      <w:r w:rsidR="00106D4E" w:rsidRPr="00465769">
        <w:rPr>
          <w:rFonts w:ascii="Times" w:eastAsiaTheme="minorEastAsia" w:hAnsi="Times"/>
          <w:b w:val="0"/>
          <w:szCs w:val="24"/>
          <w:lang w:val="en-US" w:eastAsia="en-US"/>
        </w:rPr>
        <w:t>,</w:t>
      </w:r>
      <w:r w:rsidR="0022766D" w:rsidRPr="00465769">
        <w:rPr>
          <w:rFonts w:ascii="Times" w:eastAsiaTheme="minorEastAsia" w:hAnsi="Times"/>
          <w:b w:val="0"/>
          <w:szCs w:val="24"/>
          <w:lang w:val="en-US" w:eastAsia="en-US"/>
        </w:rPr>
        <w:t xml:space="preserve"> CMMC S</w:t>
      </w:r>
      <w:r w:rsidR="00B40AA2" w:rsidRPr="00465769">
        <w:rPr>
          <w:rFonts w:ascii="Times" w:eastAsiaTheme="minorEastAsia" w:hAnsi="Times"/>
          <w:b w:val="0"/>
          <w:szCs w:val="24"/>
          <w:lang w:val="en-US" w:eastAsia="en-US"/>
        </w:rPr>
        <w:t xml:space="preserve">coring Methodology, certificate issuance, </w:t>
      </w:r>
      <w:r w:rsidR="002D785A" w:rsidRPr="00465769">
        <w:rPr>
          <w:rFonts w:ascii="Times" w:eastAsiaTheme="minorEastAsia" w:hAnsi="Times"/>
          <w:b w:val="0"/>
          <w:szCs w:val="24"/>
          <w:lang w:val="en-US" w:eastAsia="en-US"/>
        </w:rPr>
        <w:t>information accessibility</w:t>
      </w:r>
      <w:r w:rsidR="0022766D" w:rsidRPr="00465769">
        <w:rPr>
          <w:rFonts w:ascii="Times" w:eastAsiaTheme="minorEastAsia" w:hAnsi="Times"/>
          <w:b w:val="0"/>
          <w:szCs w:val="24"/>
          <w:lang w:val="en-US" w:eastAsia="en-US"/>
        </w:rPr>
        <w:t xml:space="preserve">) under </w:t>
      </w:r>
      <w:r w:rsidR="00AD62BB">
        <w:rPr>
          <w:rFonts w:ascii="Times" w:eastAsiaTheme="minorEastAsia" w:hAnsi="Times"/>
          <w:b w:val="0"/>
          <w:szCs w:val="24"/>
          <w:lang w:val="en-US" w:eastAsia="en-US"/>
        </w:rPr>
        <w:t>a Title 32 program rule (</w:t>
      </w:r>
      <w:r w:rsidR="0022766D" w:rsidRPr="00465769">
        <w:rPr>
          <w:rFonts w:ascii="Times" w:eastAsiaTheme="minorEastAsia" w:hAnsi="Times"/>
          <w:b w:val="0"/>
          <w:szCs w:val="24"/>
          <w:lang w:val="en-US" w:eastAsia="en-US"/>
        </w:rPr>
        <w:t>32 CFR</w:t>
      </w:r>
      <w:r w:rsidR="00F34AB0" w:rsidRPr="00465769">
        <w:rPr>
          <w:rFonts w:ascii="Times" w:eastAsiaTheme="minorEastAsia" w:hAnsi="Times"/>
          <w:b w:val="0"/>
          <w:szCs w:val="24"/>
          <w:lang w:val="en-US" w:eastAsia="en-US"/>
        </w:rPr>
        <w:t xml:space="preserve"> </w:t>
      </w:r>
      <w:r w:rsidR="0051046B">
        <w:rPr>
          <w:rFonts w:ascii="Times" w:eastAsiaTheme="minorEastAsia" w:hAnsi="Times"/>
          <w:b w:val="0"/>
          <w:szCs w:val="24"/>
          <w:lang w:val="en-US" w:eastAsia="en-US"/>
        </w:rPr>
        <w:t>Part 170</w:t>
      </w:r>
      <w:r w:rsidR="00AD62BB">
        <w:rPr>
          <w:rFonts w:ascii="Times" w:eastAsiaTheme="minorEastAsia" w:hAnsi="Times"/>
          <w:b w:val="0"/>
          <w:szCs w:val="24"/>
          <w:lang w:val="en-US" w:eastAsia="en-US"/>
        </w:rPr>
        <w:t>)</w:t>
      </w:r>
      <w:r w:rsidR="0022766D" w:rsidRPr="00465769">
        <w:rPr>
          <w:rFonts w:ascii="Times" w:eastAsiaTheme="minorEastAsia" w:hAnsi="Times"/>
          <w:b w:val="0"/>
          <w:szCs w:val="24"/>
          <w:lang w:val="en-US" w:eastAsia="en-US"/>
        </w:rPr>
        <w:t xml:space="preserve">.  </w:t>
      </w:r>
      <w:r w:rsidR="00947142" w:rsidRPr="003F0E4D">
        <w:rPr>
          <w:rFonts w:ascii="Times" w:eastAsiaTheme="minorEastAsia" w:hAnsi="Times"/>
          <w:b w:val="0"/>
          <w:szCs w:val="24"/>
          <w:lang w:val="en-US" w:eastAsia="en-US"/>
        </w:rPr>
        <w:t xml:space="preserve">The CMMC Title 32 program rule includes two </w:t>
      </w:r>
      <w:r w:rsidR="002248E2">
        <w:rPr>
          <w:rFonts w:ascii="Times" w:eastAsiaTheme="minorEastAsia" w:hAnsi="Times"/>
          <w:b w:val="0"/>
          <w:szCs w:val="24"/>
          <w:lang w:val="en-US" w:eastAsia="en-US"/>
        </w:rPr>
        <w:t>separate</w:t>
      </w:r>
      <w:r w:rsidR="00947142" w:rsidRPr="003F0E4D">
        <w:rPr>
          <w:rFonts w:ascii="Times" w:eastAsiaTheme="minorEastAsia" w:hAnsi="Times"/>
          <w:b w:val="0"/>
          <w:szCs w:val="24"/>
          <w:lang w:val="en-US" w:eastAsia="en-US"/>
        </w:rPr>
        <w:t xml:space="preserve"> information collection requests (ICR), </w:t>
      </w:r>
      <w:r w:rsidR="00947142">
        <w:rPr>
          <w:rFonts w:ascii="Times" w:eastAsiaTheme="minorEastAsia" w:hAnsi="Times"/>
          <w:b w:val="0"/>
          <w:szCs w:val="24"/>
          <w:lang w:val="en-US" w:eastAsia="en-US"/>
        </w:rPr>
        <w:t xml:space="preserve">this </w:t>
      </w:r>
      <w:r w:rsidR="00947142" w:rsidRPr="003F0E4D">
        <w:rPr>
          <w:rFonts w:ascii="Times" w:eastAsiaTheme="minorEastAsia" w:hAnsi="Times"/>
          <w:b w:val="0"/>
          <w:szCs w:val="24"/>
          <w:lang w:val="en-US" w:eastAsia="en-US"/>
        </w:rPr>
        <w:t xml:space="preserve">one for the CMMC Program and one for CMMC </w:t>
      </w:r>
      <w:proofErr w:type="spellStart"/>
      <w:r w:rsidR="00947142" w:rsidRPr="003F0E4D">
        <w:rPr>
          <w:rFonts w:ascii="Times" w:eastAsiaTheme="minorEastAsia" w:hAnsi="Times"/>
          <w:b w:val="0"/>
          <w:szCs w:val="24"/>
          <w:lang w:val="en-US" w:eastAsia="en-US"/>
        </w:rPr>
        <w:t>eMASS</w:t>
      </w:r>
      <w:proofErr w:type="spellEnd"/>
      <w:r w:rsidR="00947142" w:rsidRPr="003F0E4D">
        <w:rPr>
          <w:rFonts w:ascii="Times" w:eastAsiaTheme="minorEastAsia" w:hAnsi="Times"/>
          <w:b w:val="0"/>
          <w:szCs w:val="24"/>
          <w:lang w:val="en-US" w:eastAsia="en-US"/>
        </w:rPr>
        <w:t>.</w:t>
      </w:r>
    </w:p>
    <w:p w14:paraId="5F082DD0" w14:textId="33074646" w:rsidR="001D06BA" w:rsidRPr="00465769" w:rsidRDefault="00385E87" w:rsidP="00DB7232">
      <w:pPr>
        <w:pStyle w:val="BodyText2"/>
        <w:widowControl w:val="0"/>
        <w:tabs>
          <w:tab w:val="left" w:pos="360"/>
        </w:tabs>
        <w:spacing w:line="480" w:lineRule="auto"/>
        <w:rPr>
          <w:rFonts w:ascii="Times" w:eastAsiaTheme="minorEastAsia" w:hAnsi="Times"/>
          <w:b w:val="0"/>
          <w:szCs w:val="24"/>
          <w:lang w:val="en-US" w:eastAsia="en-US"/>
        </w:rPr>
      </w:pPr>
      <w:r w:rsidRPr="00465769">
        <w:rPr>
          <w:rFonts w:ascii="Times" w:eastAsiaTheme="minorEastAsia" w:hAnsi="Times"/>
          <w:b w:val="0"/>
          <w:szCs w:val="24"/>
          <w:lang w:val="en-US" w:eastAsia="en-US"/>
        </w:rPr>
        <w:tab/>
      </w:r>
      <w:r w:rsidR="2A891509" w:rsidRPr="00465769">
        <w:rPr>
          <w:rFonts w:ascii="Times" w:eastAsiaTheme="minorEastAsia" w:hAnsi="Times"/>
          <w:b w:val="0"/>
          <w:szCs w:val="24"/>
          <w:lang w:val="en-US" w:eastAsia="en-US"/>
        </w:rPr>
        <w:t xml:space="preserve">This </w:t>
      </w:r>
      <w:bookmarkStart w:id="0" w:name="_Hlk67301878"/>
      <w:r w:rsidR="2A891509" w:rsidRPr="00465769">
        <w:rPr>
          <w:rFonts w:ascii="Times" w:eastAsiaTheme="minorEastAsia" w:hAnsi="Times"/>
          <w:b w:val="0"/>
          <w:szCs w:val="24"/>
          <w:lang w:val="en-US" w:eastAsia="en-US"/>
        </w:rPr>
        <w:t xml:space="preserve">information collection is necessary to </w:t>
      </w:r>
      <w:r w:rsidR="6D8230AD" w:rsidRPr="00465769">
        <w:rPr>
          <w:rFonts w:ascii="Times" w:eastAsiaTheme="minorEastAsia" w:hAnsi="Times"/>
          <w:b w:val="0"/>
          <w:szCs w:val="24"/>
          <w:lang w:val="en-US" w:eastAsia="en-US"/>
        </w:rPr>
        <w:t xml:space="preserve">support </w:t>
      </w:r>
      <w:r w:rsidR="00CE7A73" w:rsidRPr="00465769">
        <w:rPr>
          <w:rFonts w:ascii="Times" w:eastAsiaTheme="minorEastAsia" w:hAnsi="Times"/>
          <w:b w:val="0"/>
          <w:szCs w:val="24"/>
          <w:lang w:val="en-US" w:eastAsia="en-US"/>
        </w:rPr>
        <w:t xml:space="preserve">the </w:t>
      </w:r>
      <w:r w:rsidR="2A891509" w:rsidRPr="00465769">
        <w:rPr>
          <w:rFonts w:ascii="Times" w:eastAsiaTheme="minorEastAsia" w:hAnsi="Times"/>
          <w:b w:val="0"/>
          <w:szCs w:val="24"/>
          <w:lang w:val="en-US" w:eastAsia="en-US"/>
        </w:rPr>
        <w:t>implement</w:t>
      </w:r>
      <w:r w:rsidR="6D8230AD" w:rsidRPr="00465769">
        <w:rPr>
          <w:rFonts w:ascii="Times" w:eastAsiaTheme="minorEastAsia" w:hAnsi="Times"/>
          <w:b w:val="0"/>
          <w:szCs w:val="24"/>
          <w:lang w:val="en-US" w:eastAsia="en-US"/>
        </w:rPr>
        <w:t>ation</w:t>
      </w:r>
      <w:r w:rsidR="2A891509" w:rsidRPr="00465769">
        <w:rPr>
          <w:rFonts w:ascii="Times" w:eastAsiaTheme="minorEastAsia" w:hAnsi="Times"/>
          <w:b w:val="0"/>
          <w:szCs w:val="24"/>
          <w:lang w:val="en-US" w:eastAsia="en-US"/>
        </w:rPr>
        <w:t xml:space="preserve"> </w:t>
      </w:r>
      <w:r w:rsidR="79A0F8C4" w:rsidRPr="00465769">
        <w:rPr>
          <w:rFonts w:ascii="Times" w:eastAsiaTheme="minorEastAsia" w:hAnsi="Times"/>
          <w:b w:val="0"/>
          <w:szCs w:val="24"/>
          <w:lang w:val="en-US" w:eastAsia="en-US"/>
        </w:rPr>
        <w:t xml:space="preserve">of </w:t>
      </w:r>
      <w:r w:rsidR="2A891509" w:rsidRPr="00465769">
        <w:rPr>
          <w:rFonts w:ascii="Times" w:eastAsiaTheme="minorEastAsia" w:hAnsi="Times"/>
          <w:b w:val="0"/>
          <w:szCs w:val="24"/>
          <w:lang w:val="en-US" w:eastAsia="en-US"/>
        </w:rPr>
        <w:t xml:space="preserve">the </w:t>
      </w:r>
      <w:bookmarkEnd w:id="0"/>
      <w:r w:rsidR="2A891509" w:rsidRPr="00465769">
        <w:rPr>
          <w:rFonts w:ascii="Times" w:eastAsiaTheme="minorEastAsia" w:hAnsi="Times"/>
          <w:b w:val="0"/>
          <w:szCs w:val="24"/>
          <w:lang w:val="en-US" w:eastAsia="en-US"/>
        </w:rPr>
        <w:t>CMMC assessment process</w:t>
      </w:r>
      <w:r w:rsidR="14F92DAA" w:rsidRPr="00465769">
        <w:rPr>
          <w:rFonts w:ascii="Times" w:eastAsiaTheme="minorEastAsia" w:hAnsi="Times"/>
          <w:b w:val="0"/>
          <w:szCs w:val="24"/>
          <w:lang w:val="en-US" w:eastAsia="en-US"/>
        </w:rPr>
        <w:t xml:space="preserve"> for </w:t>
      </w:r>
      <w:r w:rsidR="0051164C" w:rsidRPr="00465769">
        <w:rPr>
          <w:rFonts w:ascii="Times" w:eastAsiaTheme="minorEastAsia" w:hAnsi="Times"/>
          <w:b w:val="0"/>
          <w:szCs w:val="24"/>
          <w:lang w:val="en-US" w:eastAsia="en-US"/>
        </w:rPr>
        <w:t xml:space="preserve">Levels </w:t>
      </w:r>
      <w:r w:rsidR="006D46D4" w:rsidRPr="00465769">
        <w:rPr>
          <w:rFonts w:ascii="Times" w:eastAsiaTheme="minorEastAsia" w:hAnsi="Times"/>
          <w:b w:val="0"/>
          <w:szCs w:val="24"/>
          <w:lang w:val="en-US" w:eastAsia="en-US"/>
        </w:rPr>
        <w:t>2 and</w:t>
      </w:r>
      <w:r w:rsidR="00F52BC6" w:rsidRPr="00465769">
        <w:rPr>
          <w:rFonts w:ascii="Times" w:eastAsiaTheme="minorEastAsia" w:hAnsi="Times"/>
          <w:b w:val="0"/>
          <w:szCs w:val="24"/>
          <w:lang w:val="en-US" w:eastAsia="en-US"/>
        </w:rPr>
        <w:t xml:space="preserve"> 3 </w:t>
      </w:r>
      <w:r w:rsidR="0051164C" w:rsidRPr="00465769">
        <w:rPr>
          <w:rFonts w:ascii="Times" w:eastAsiaTheme="minorEastAsia" w:hAnsi="Times"/>
          <w:b w:val="0"/>
          <w:szCs w:val="24"/>
          <w:lang w:val="en-US" w:eastAsia="en-US"/>
        </w:rPr>
        <w:t>certification assessment</w:t>
      </w:r>
      <w:r w:rsidR="14F92DAA" w:rsidRPr="00465769">
        <w:rPr>
          <w:rFonts w:ascii="Times" w:eastAsiaTheme="minorEastAsia" w:hAnsi="Times"/>
          <w:b w:val="0"/>
          <w:szCs w:val="24"/>
          <w:lang w:val="en-US" w:eastAsia="en-US"/>
        </w:rPr>
        <w:t xml:space="preserve">, as </w:t>
      </w:r>
      <w:r w:rsidR="00A82FCD" w:rsidRPr="00465769">
        <w:rPr>
          <w:rFonts w:ascii="Times" w:eastAsiaTheme="minorEastAsia" w:hAnsi="Times"/>
          <w:b w:val="0"/>
          <w:szCs w:val="24"/>
          <w:lang w:val="en-US" w:eastAsia="en-US"/>
        </w:rPr>
        <w:t xml:space="preserve">defined </w:t>
      </w:r>
      <w:r w:rsidR="14F92DAA" w:rsidRPr="00465769">
        <w:rPr>
          <w:rFonts w:ascii="Times" w:eastAsiaTheme="minorEastAsia" w:hAnsi="Times"/>
          <w:b w:val="0"/>
          <w:szCs w:val="24"/>
          <w:lang w:val="en-US" w:eastAsia="en-US"/>
        </w:rPr>
        <w:t>in 32 CFR</w:t>
      </w:r>
      <w:r w:rsidR="00F34AB0" w:rsidRPr="00465769">
        <w:rPr>
          <w:rFonts w:ascii="Times" w:eastAsiaTheme="minorEastAsia" w:hAnsi="Times"/>
          <w:b w:val="0"/>
          <w:szCs w:val="24"/>
          <w:lang w:val="en-US" w:eastAsia="en-US"/>
        </w:rPr>
        <w:t xml:space="preserve"> 170.</w:t>
      </w:r>
      <w:r w:rsidR="00573357">
        <w:rPr>
          <w:rFonts w:ascii="Times" w:eastAsiaTheme="minorEastAsia" w:hAnsi="Times"/>
          <w:b w:val="0"/>
          <w:szCs w:val="24"/>
          <w:lang w:val="en-US" w:eastAsia="en-US"/>
        </w:rPr>
        <w:t>17</w:t>
      </w:r>
      <w:r w:rsidR="00F52BC6" w:rsidRPr="00465769">
        <w:rPr>
          <w:rFonts w:ascii="Times" w:eastAsiaTheme="minorEastAsia" w:hAnsi="Times"/>
          <w:b w:val="0"/>
          <w:szCs w:val="24"/>
          <w:lang w:val="en-US" w:eastAsia="en-US"/>
        </w:rPr>
        <w:t xml:space="preserve"> and 170.</w:t>
      </w:r>
      <w:r w:rsidR="00573357">
        <w:rPr>
          <w:rFonts w:ascii="Times" w:eastAsiaTheme="minorEastAsia" w:hAnsi="Times"/>
          <w:b w:val="0"/>
          <w:szCs w:val="24"/>
          <w:lang w:val="en-US" w:eastAsia="en-US"/>
        </w:rPr>
        <w:t>18</w:t>
      </w:r>
      <w:r w:rsidR="00F52BC6" w:rsidRPr="00465769">
        <w:rPr>
          <w:rFonts w:ascii="Times" w:eastAsiaTheme="minorEastAsia" w:hAnsi="Times"/>
          <w:b w:val="0"/>
          <w:szCs w:val="24"/>
          <w:lang w:val="en-US" w:eastAsia="en-US"/>
        </w:rPr>
        <w:t xml:space="preserve"> respectively</w:t>
      </w:r>
      <w:r w:rsidR="6C1B80B4" w:rsidRPr="00465769">
        <w:rPr>
          <w:rFonts w:ascii="Times" w:eastAsiaTheme="minorEastAsia" w:hAnsi="Times"/>
          <w:b w:val="0"/>
          <w:szCs w:val="24"/>
          <w:lang w:val="en-US" w:eastAsia="en-US"/>
        </w:rPr>
        <w:t xml:space="preserve">.  </w:t>
      </w:r>
    </w:p>
    <w:p w14:paraId="14CDF764" w14:textId="59A680DB" w:rsidR="008941C2" w:rsidRDefault="0051164C" w:rsidP="00DB7232">
      <w:pPr>
        <w:pStyle w:val="BodyText2"/>
        <w:widowControl w:val="0"/>
        <w:tabs>
          <w:tab w:val="left" w:pos="360"/>
        </w:tabs>
        <w:spacing w:line="480" w:lineRule="auto"/>
        <w:rPr>
          <w:rFonts w:ascii="Times" w:hAnsi="Times"/>
          <w:b w:val="0"/>
          <w:szCs w:val="24"/>
        </w:rPr>
      </w:pPr>
      <w:r w:rsidRPr="00465769">
        <w:rPr>
          <w:rFonts w:ascii="Times" w:eastAsiaTheme="minorEastAsia" w:hAnsi="Times"/>
          <w:b w:val="0"/>
          <w:szCs w:val="24"/>
          <w:lang w:val="en-US" w:eastAsia="en-US"/>
        </w:rPr>
        <w:tab/>
      </w:r>
      <w:r w:rsidR="0F441E37" w:rsidRPr="00465769">
        <w:rPr>
          <w:rFonts w:ascii="Times" w:hAnsi="Times"/>
          <w:b w:val="0"/>
          <w:szCs w:val="24"/>
        </w:rPr>
        <w:t xml:space="preserve">The CMMC </w:t>
      </w:r>
      <w:r w:rsidR="14F92DAA" w:rsidRPr="00465769">
        <w:rPr>
          <w:rFonts w:ascii="Times" w:hAnsi="Times"/>
          <w:b w:val="0"/>
          <w:szCs w:val="24"/>
        </w:rPr>
        <w:t xml:space="preserve">Level 2 certification </w:t>
      </w:r>
      <w:r w:rsidR="0F441E37" w:rsidRPr="00465769">
        <w:rPr>
          <w:rFonts w:ascii="Times" w:hAnsi="Times"/>
          <w:b w:val="0"/>
          <w:szCs w:val="24"/>
        </w:rPr>
        <w:t xml:space="preserve">assessment process </w:t>
      </w:r>
      <w:r w:rsidR="008D339A" w:rsidRPr="00465769">
        <w:rPr>
          <w:rFonts w:ascii="Times" w:hAnsi="Times"/>
          <w:b w:val="0"/>
          <w:szCs w:val="24"/>
        </w:rPr>
        <w:t>is conducted by</w:t>
      </w:r>
      <w:r w:rsidR="2BDE21DB" w:rsidRPr="00465769">
        <w:rPr>
          <w:rFonts w:ascii="Times" w:hAnsi="Times"/>
          <w:b w:val="0"/>
          <w:szCs w:val="24"/>
        </w:rPr>
        <w:t xml:space="preserve"> </w:t>
      </w:r>
      <w:r w:rsidR="00820A41" w:rsidRPr="00465769">
        <w:rPr>
          <w:rFonts w:ascii="Times" w:hAnsi="Times"/>
          <w:b w:val="0"/>
          <w:szCs w:val="24"/>
          <w:lang w:val="en-US"/>
        </w:rPr>
        <w:t xml:space="preserve">Certified </w:t>
      </w:r>
      <w:r w:rsidR="2BDE21DB" w:rsidRPr="00465769">
        <w:rPr>
          <w:rFonts w:ascii="Times" w:hAnsi="Times"/>
          <w:b w:val="0"/>
          <w:szCs w:val="24"/>
        </w:rPr>
        <w:t>Assessors, employed by</w:t>
      </w:r>
      <w:r w:rsidR="21F6914A" w:rsidRPr="00465769">
        <w:rPr>
          <w:rFonts w:ascii="Times" w:hAnsi="Times"/>
          <w:b w:val="0"/>
          <w:szCs w:val="24"/>
        </w:rPr>
        <w:t xml:space="preserve"> </w:t>
      </w:r>
      <w:r w:rsidR="03CF1872" w:rsidRPr="00465769">
        <w:rPr>
          <w:rFonts w:ascii="Times" w:eastAsia="Calibri" w:hAnsi="Times"/>
          <w:b w:val="0"/>
          <w:color w:val="000000" w:themeColor="text1"/>
          <w:szCs w:val="24"/>
        </w:rPr>
        <w:t>CMMC Third</w:t>
      </w:r>
      <w:r w:rsidR="00CC2EE2" w:rsidRPr="00465769">
        <w:rPr>
          <w:rFonts w:ascii="Times" w:eastAsia="Calibri" w:hAnsi="Times"/>
          <w:b w:val="0"/>
          <w:color w:val="000000" w:themeColor="text1"/>
          <w:szCs w:val="24"/>
          <w:lang w:val="en-US"/>
        </w:rPr>
        <w:t>-</w:t>
      </w:r>
      <w:r w:rsidR="03CF1872" w:rsidRPr="00465769">
        <w:rPr>
          <w:rFonts w:ascii="Times" w:eastAsia="Calibri" w:hAnsi="Times"/>
          <w:b w:val="0"/>
          <w:color w:val="000000" w:themeColor="text1"/>
          <w:szCs w:val="24"/>
        </w:rPr>
        <w:t>Party Assessment Organizations (C3PAOs</w:t>
      </w:r>
      <w:r w:rsidR="005D2F2D" w:rsidRPr="00465769">
        <w:rPr>
          <w:rFonts w:ascii="Times" w:eastAsia="Calibri" w:hAnsi="Times"/>
          <w:b w:val="0"/>
          <w:color w:val="000000" w:themeColor="text1"/>
          <w:szCs w:val="24"/>
        </w:rPr>
        <w:t>)</w:t>
      </w:r>
      <w:r w:rsidR="0F441E37" w:rsidRPr="00465769">
        <w:rPr>
          <w:rFonts w:ascii="Times" w:hAnsi="Times"/>
          <w:b w:val="0"/>
          <w:szCs w:val="24"/>
        </w:rPr>
        <w:t xml:space="preserve">. </w:t>
      </w:r>
      <w:r w:rsidR="00B37C7D" w:rsidRPr="00465769">
        <w:rPr>
          <w:rFonts w:ascii="Times" w:hAnsi="Times"/>
          <w:b w:val="0"/>
          <w:szCs w:val="24"/>
        </w:rPr>
        <w:t xml:space="preserve"> </w:t>
      </w:r>
      <w:r w:rsidR="00573357">
        <w:rPr>
          <w:rFonts w:ascii="Times" w:hAnsi="Times"/>
          <w:b w:val="0"/>
          <w:szCs w:val="24"/>
          <w:lang w:val="en-US"/>
        </w:rPr>
        <w:t>During</w:t>
      </w:r>
      <w:r w:rsidR="00D102BD" w:rsidRPr="00465769">
        <w:rPr>
          <w:rFonts w:ascii="Times" w:hAnsi="Times"/>
          <w:b w:val="0"/>
          <w:szCs w:val="24"/>
        </w:rPr>
        <w:t xml:space="preserve"> the assessment process, </w:t>
      </w:r>
      <w:r w:rsidR="00AA416D">
        <w:rPr>
          <w:rFonts w:ascii="Times" w:hAnsi="Times"/>
          <w:b w:val="0"/>
          <w:szCs w:val="24"/>
          <w:lang w:val="en-US"/>
        </w:rPr>
        <w:t>Organizations Seeking Certification</w:t>
      </w:r>
      <w:r w:rsidR="00AA416D">
        <w:rPr>
          <w:rStyle w:val="FootnoteReference"/>
          <w:rFonts w:ascii="Times" w:hAnsi="Times"/>
          <w:b w:val="0"/>
          <w:szCs w:val="24"/>
          <w:lang w:val="en-US"/>
        </w:rPr>
        <w:footnoteReference w:id="2"/>
      </w:r>
      <w:r w:rsidR="00AA416D">
        <w:rPr>
          <w:rFonts w:ascii="Times" w:hAnsi="Times"/>
          <w:b w:val="0"/>
          <w:szCs w:val="24"/>
          <w:lang w:val="en-US"/>
        </w:rPr>
        <w:t xml:space="preserve"> (</w:t>
      </w:r>
      <w:r w:rsidR="00652C8E" w:rsidRPr="00465769">
        <w:rPr>
          <w:rFonts w:ascii="Times" w:hAnsi="Times"/>
          <w:b w:val="0"/>
          <w:szCs w:val="24"/>
        </w:rPr>
        <w:t>OSCs</w:t>
      </w:r>
      <w:r w:rsidR="00AA416D">
        <w:rPr>
          <w:rFonts w:ascii="Times" w:hAnsi="Times"/>
          <w:b w:val="0"/>
          <w:szCs w:val="24"/>
          <w:lang w:val="en-US"/>
        </w:rPr>
        <w:t>)</w:t>
      </w:r>
      <w:r w:rsidR="00652C8E" w:rsidRPr="00465769">
        <w:rPr>
          <w:rFonts w:ascii="Times" w:hAnsi="Times"/>
          <w:b w:val="0"/>
          <w:szCs w:val="24"/>
        </w:rPr>
        <w:t xml:space="preserve"> </w:t>
      </w:r>
      <w:r w:rsidR="00D102BD" w:rsidRPr="00465769">
        <w:rPr>
          <w:rFonts w:ascii="Times" w:hAnsi="Times"/>
          <w:b w:val="0"/>
          <w:szCs w:val="24"/>
        </w:rPr>
        <w:t xml:space="preserve">hire </w:t>
      </w:r>
      <w:r w:rsidR="00B37C7D" w:rsidRPr="00465769">
        <w:rPr>
          <w:rFonts w:ascii="Times" w:hAnsi="Times"/>
          <w:b w:val="0"/>
          <w:szCs w:val="24"/>
        </w:rPr>
        <w:t xml:space="preserve">C3PAOs </w:t>
      </w:r>
      <w:r w:rsidR="00D102BD" w:rsidRPr="00465769">
        <w:rPr>
          <w:rFonts w:ascii="Times" w:hAnsi="Times"/>
          <w:b w:val="0"/>
          <w:szCs w:val="24"/>
        </w:rPr>
        <w:t xml:space="preserve">to conduct the </w:t>
      </w:r>
      <w:r w:rsidR="00652C8E" w:rsidRPr="00465769">
        <w:rPr>
          <w:rFonts w:ascii="Times" w:hAnsi="Times"/>
          <w:b w:val="0"/>
          <w:szCs w:val="24"/>
          <w:lang w:val="en-US"/>
        </w:rPr>
        <w:t xml:space="preserve">third-party </w:t>
      </w:r>
      <w:r w:rsidR="00D102BD" w:rsidRPr="00465769">
        <w:rPr>
          <w:rFonts w:ascii="Times" w:hAnsi="Times"/>
          <w:b w:val="0"/>
          <w:szCs w:val="24"/>
        </w:rPr>
        <w:t>assessment</w:t>
      </w:r>
      <w:r w:rsidR="00652C8E" w:rsidRPr="00465769">
        <w:rPr>
          <w:rFonts w:ascii="Times" w:hAnsi="Times"/>
          <w:b w:val="0"/>
          <w:szCs w:val="24"/>
          <w:lang w:val="en-US"/>
        </w:rPr>
        <w:t xml:space="preserve"> required for certification</w:t>
      </w:r>
      <w:r w:rsidR="00D102BD" w:rsidRPr="00465769">
        <w:rPr>
          <w:rFonts w:ascii="Times" w:hAnsi="Times"/>
          <w:b w:val="0"/>
          <w:szCs w:val="24"/>
        </w:rPr>
        <w:t xml:space="preserve">. </w:t>
      </w:r>
    </w:p>
    <w:p w14:paraId="6684C2CD" w14:textId="4B1BFF17" w:rsidR="005B7797" w:rsidRPr="00573357" w:rsidRDefault="008941C2" w:rsidP="006C61BC">
      <w:pPr>
        <w:pStyle w:val="BodyText2"/>
        <w:widowControl w:val="0"/>
        <w:tabs>
          <w:tab w:val="left" w:pos="360"/>
        </w:tabs>
        <w:spacing w:line="480" w:lineRule="auto"/>
        <w:rPr>
          <w:rFonts w:ascii="Times" w:eastAsiaTheme="minorEastAsia" w:hAnsi="Times"/>
          <w:b w:val="0"/>
          <w:szCs w:val="24"/>
          <w:lang w:val="en-US" w:eastAsia="en-US"/>
        </w:rPr>
      </w:pPr>
      <w:r>
        <w:rPr>
          <w:rFonts w:ascii="Times" w:hAnsi="Times"/>
          <w:b w:val="0"/>
          <w:szCs w:val="24"/>
        </w:rPr>
        <w:lastRenderedPageBreak/>
        <w:tab/>
      </w:r>
      <w:r w:rsidRPr="00465769">
        <w:rPr>
          <w:rFonts w:ascii="Times" w:hAnsi="Times"/>
          <w:b w:val="0"/>
          <w:szCs w:val="24"/>
        </w:rPr>
        <w:t xml:space="preserve">The CMMC Level </w:t>
      </w:r>
      <w:r>
        <w:rPr>
          <w:rFonts w:ascii="Times" w:hAnsi="Times"/>
          <w:b w:val="0"/>
          <w:szCs w:val="24"/>
          <w:lang w:val="en-US"/>
        </w:rPr>
        <w:t>3</w:t>
      </w:r>
      <w:r w:rsidRPr="00465769">
        <w:rPr>
          <w:rFonts w:ascii="Times" w:hAnsi="Times"/>
          <w:b w:val="0"/>
          <w:szCs w:val="24"/>
        </w:rPr>
        <w:t xml:space="preserve"> certification assessment process is conducted by </w:t>
      </w:r>
      <w:r w:rsidR="00741BF7">
        <w:rPr>
          <w:rFonts w:ascii="Times" w:hAnsi="Times"/>
          <w:b w:val="0"/>
          <w:szCs w:val="24"/>
          <w:lang w:val="en-US"/>
        </w:rPr>
        <w:t>the Defense Contract Management Agency (</w:t>
      </w:r>
      <w:r>
        <w:rPr>
          <w:rFonts w:ascii="Times" w:hAnsi="Times"/>
          <w:b w:val="0"/>
          <w:szCs w:val="24"/>
          <w:lang w:val="en-US"/>
        </w:rPr>
        <w:t>DCMA</w:t>
      </w:r>
      <w:r w:rsidR="00741BF7">
        <w:rPr>
          <w:rFonts w:ascii="Times" w:hAnsi="Times"/>
          <w:b w:val="0"/>
          <w:szCs w:val="24"/>
          <w:lang w:val="en-US"/>
        </w:rPr>
        <w:t>) Defense Industrial Base Cybersecurity Assessment Center</w:t>
      </w:r>
      <w:r>
        <w:rPr>
          <w:rFonts w:ascii="Times" w:hAnsi="Times"/>
          <w:b w:val="0"/>
          <w:szCs w:val="24"/>
          <w:lang w:val="en-US"/>
        </w:rPr>
        <w:t xml:space="preserve"> </w:t>
      </w:r>
      <w:r w:rsidR="00741BF7">
        <w:rPr>
          <w:rFonts w:ascii="Times" w:hAnsi="Times"/>
          <w:b w:val="0"/>
          <w:szCs w:val="24"/>
          <w:lang w:val="en-US"/>
        </w:rPr>
        <w:t>(</w:t>
      </w:r>
      <w:r>
        <w:rPr>
          <w:rFonts w:ascii="Times" w:hAnsi="Times"/>
          <w:b w:val="0"/>
          <w:szCs w:val="24"/>
          <w:lang w:val="en-US"/>
        </w:rPr>
        <w:t>DIBCAC</w:t>
      </w:r>
      <w:r w:rsidR="00741BF7">
        <w:rPr>
          <w:rFonts w:ascii="Times" w:hAnsi="Times"/>
          <w:b w:val="0"/>
          <w:szCs w:val="24"/>
          <w:lang w:val="en-US"/>
        </w:rPr>
        <w:t>)</w:t>
      </w:r>
      <w:r w:rsidRPr="00465769">
        <w:rPr>
          <w:rFonts w:ascii="Times" w:hAnsi="Times"/>
          <w:b w:val="0"/>
          <w:szCs w:val="24"/>
        </w:rPr>
        <w:t xml:space="preserve">.  </w:t>
      </w:r>
    </w:p>
    <w:p w14:paraId="74AE8304" w14:textId="1B8E7C7D" w:rsidR="00E602DA" w:rsidRPr="00573357" w:rsidRDefault="000A384E" w:rsidP="000A384E">
      <w:pPr>
        <w:spacing w:before="240" w:after="0" w:line="480" w:lineRule="auto"/>
        <w:rPr>
          <w:rFonts w:ascii="Times" w:hAnsi="Times" w:cs="Times New Roman"/>
          <w:sz w:val="24"/>
          <w:szCs w:val="24"/>
          <w:u w:val="single"/>
        </w:rPr>
      </w:pPr>
      <w:r w:rsidRPr="00573357">
        <w:rPr>
          <w:rFonts w:ascii="Times" w:hAnsi="Times" w:cs="Times New Roman"/>
          <w:sz w:val="24"/>
          <w:szCs w:val="24"/>
        </w:rPr>
        <w:t xml:space="preserve">2. </w:t>
      </w:r>
      <w:r w:rsidRPr="00573357">
        <w:rPr>
          <w:rFonts w:ascii="Times" w:hAnsi="Times" w:cs="Times New Roman"/>
          <w:sz w:val="24"/>
          <w:szCs w:val="24"/>
        </w:rPr>
        <w:tab/>
      </w:r>
      <w:r w:rsidR="00E602DA" w:rsidRPr="00573357">
        <w:rPr>
          <w:rFonts w:ascii="Times" w:hAnsi="Times" w:cs="Times New Roman"/>
          <w:sz w:val="24"/>
          <w:szCs w:val="24"/>
          <w:u w:val="single"/>
        </w:rPr>
        <w:t xml:space="preserve">Use of the Information </w:t>
      </w:r>
    </w:p>
    <w:p w14:paraId="444A99D5" w14:textId="777F5A60" w:rsidR="00734588" w:rsidRPr="00573357" w:rsidRDefault="00CC2EE2" w:rsidP="000A384E">
      <w:pPr>
        <w:spacing w:before="240" w:after="0" w:line="480" w:lineRule="auto"/>
        <w:rPr>
          <w:rFonts w:ascii="Times" w:hAnsi="Times" w:cs="Times New Roman"/>
          <w:b/>
          <w:sz w:val="24"/>
          <w:szCs w:val="24"/>
        </w:rPr>
      </w:pPr>
      <w:r w:rsidRPr="00573357">
        <w:rPr>
          <w:rFonts w:ascii="Times" w:hAnsi="Times" w:cs="Times New Roman"/>
          <w:b/>
          <w:sz w:val="24"/>
          <w:szCs w:val="24"/>
        </w:rPr>
        <w:t xml:space="preserve">Level 1 and Level 2 </w:t>
      </w:r>
      <w:r w:rsidR="00734588" w:rsidRPr="00573357">
        <w:rPr>
          <w:rFonts w:ascii="Times" w:hAnsi="Times" w:cs="Times New Roman"/>
          <w:b/>
          <w:sz w:val="24"/>
          <w:szCs w:val="24"/>
        </w:rPr>
        <w:t>CMMC Self-Assessments</w:t>
      </w:r>
    </w:p>
    <w:p w14:paraId="321EB7EA" w14:textId="77777777" w:rsidR="00C94751" w:rsidRDefault="00C94751" w:rsidP="00C94751">
      <w:pPr>
        <w:pStyle w:val="ListParagraph"/>
        <w:widowControl w:val="0"/>
        <w:tabs>
          <w:tab w:val="left" w:pos="720"/>
        </w:tabs>
        <w:spacing w:after="0" w:line="480" w:lineRule="auto"/>
        <w:rPr>
          <w:rFonts w:ascii="Times" w:hAnsi="Times" w:cs="Times New Roman"/>
          <w:color w:val="000000" w:themeColor="text1"/>
          <w:sz w:val="24"/>
          <w:szCs w:val="24"/>
        </w:rPr>
      </w:pPr>
      <w:bookmarkStart w:id="1" w:name="_Hlk147921024"/>
      <w:r w:rsidRPr="00AA416D">
        <w:rPr>
          <w:rFonts w:ascii="Times" w:hAnsi="Times"/>
          <w:sz w:val="24"/>
          <w:szCs w:val="24"/>
        </w:rPr>
        <w:t>Organization</w:t>
      </w:r>
      <w:r>
        <w:rPr>
          <w:rFonts w:ascii="Times" w:hAnsi="Times"/>
          <w:sz w:val="24"/>
          <w:szCs w:val="24"/>
        </w:rPr>
        <w:t>s</w:t>
      </w:r>
      <w:r w:rsidRPr="00AA416D">
        <w:rPr>
          <w:rFonts w:ascii="Times" w:hAnsi="Times"/>
          <w:sz w:val="24"/>
          <w:szCs w:val="24"/>
        </w:rPr>
        <w:t xml:space="preserve"> Seeking Assessment</w:t>
      </w:r>
      <w:r>
        <w:rPr>
          <w:rStyle w:val="FootnoteReference"/>
          <w:rFonts w:ascii="Times" w:hAnsi="Times"/>
          <w:sz w:val="24"/>
          <w:szCs w:val="24"/>
        </w:rPr>
        <w:footnoteReference w:id="3"/>
      </w:r>
      <w:r w:rsidRPr="00AA416D" w:rsidDel="00D33B09">
        <w:rPr>
          <w:rFonts w:ascii="Times" w:hAnsi="Times"/>
          <w:sz w:val="24"/>
          <w:szCs w:val="24"/>
        </w:rPr>
        <w:t xml:space="preserve"> </w:t>
      </w:r>
      <w:r>
        <w:rPr>
          <w:rFonts w:ascii="Times" w:hAnsi="Times"/>
          <w:sz w:val="24"/>
          <w:szCs w:val="24"/>
        </w:rPr>
        <w:t>(</w:t>
      </w:r>
      <w:r w:rsidRPr="00573357">
        <w:rPr>
          <w:rFonts w:ascii="Times" w:hAnsi="Times"/>
          <w:sz w:val="24"/>
          <w:szCs w:val="24"/>
        </w:rPr>
        <w:t>OSAs</w:t>
      </w:r>
      <w:r>
        <w:rPr>
          <w:rFonts w:ascii="Times" w:hAnsi="Times"/>
          <w:sz w:val="24"/>
          <w:szCs w:val="24"/>
        </w:rPr>
        <w:t>)</w:t>
      </w:r>
      <w:r w:rsidRPr="00573357">
        <w:rPr>
          <w:rFonts w:ascii="Times" w:hAnsi="Times" w:cs="Times New Roman"/>
          <w:color w:val="000000" w:themeColor="text1"/>
          <w:sz w:val="24"/>
          <w:szCs w:val="24"/>
        </w:rPr>
        <w:t xml:space="preserve"> follow procedures as defined in 32 CFR </w:t>
      </w:r>
    </w:p>
    <w:p w14:paraId="5F8258BC" w14:textId="134CF4D4" w:rsidR="00C94751" w:rsidRPr="00573357" w:rsidRDefault="00C94751" w:rsidP="00C94751">
      <w:pPr>
        <w:pStyle w:val="ListParagraph"/>
        <w:widowControl w:val="0"/>
        <w:spacing w:after="0" w:line="480" w:lineRule="auto"/>
        <w:ind w:left="0"/>
        <w:rPr>
          <w:rFonts w:ascii="Times" w:hAnsi="Times" w:cs="Times New Roman"/>
          <w:color w:val="000000" w:themeColor="text1"/>
          <w:sz w:val="24"/>
          <w:szCs w:val="24"/>
        </w:rPr>
      </w:pPr>
      <w:r w:rsidRPr="00573357">
        <w:rPr>
          <w:rFonts w:ascii="Times" w:hAnsi="Times" w:cs="Times New Roman"/>
          <w:color w:val="000000" w:themeColor="text1"/>
          <w:sz w:val="24"/>
          <w:szCs w:val="24"/>
        </w:rPr>
        <w:t>170.</w:t>
      </w:r>
      <w:r>
        <w:rPr>
          <w:rFonts w:ascii="Times" w:hAnsi="Times" w:cs="Times New Roman"/>
          <w:color w:val="000000" w:themeColor="text1"/>
          <w:sz w:val="24"/>
          <w:szCs w:val="24"/>
        </w:rPr>
        <w:t>15</w:t>
      </w:r>
      <w:r w:rsidRPr="00573357">
        <w:rPr>
          <w:rFonts w:ascii="Times" w:hAnsi="Times" w:cs="Times New Roman"/>
          <w:color w:val="000000" w:themeColor="text1"/>
          <w:sz w:val="24"/>
          <w:szCs w:val="24"/>
        </w:rPr>
        <w:t>(a)(1) and 170.</w:t>
      </w:r>
      <w:r>
        <w:rPr>
          <w:rFonts w:ascii="Times" w:hAnsi="Times" w:cs="Times New Roman"/>
          <w:color w:val="000000" w:themeColor="text1"/>
          <w:sz w:val="24"/>
          <w:szCs w:val="24"/>
        </w:rPr>
        <w:t>16</w:t>
      </w:r>
      <w:r w:rsidRPr="00573357">
        <w:rPr>
          <w:rFonts w:ascii="Times" w:hAnsi="Times" w:cs="Times New Roman"/>
          <w:color w:val="000000" w:themeColor="text1"/>
          <w:sz w:val="24"/>
          <w:szCs w:val="24"/>
        </w:rPr>
        <w:t>(a)(1) to conduct CMMC Level 1 and Level 2 Self-Assessments on their information systems to determine conformance with the information safeguarding requirements associated with a CMMC level.</w:t>
      </w:r>
    </w:p>
    <w:p w14:paraId="65793614" w14:textId="77777777" w:rsidR="0012099B" w:rsidRDefault="0018640A" w:rsidP="0012099B">
      <w:pPr>
        <w:pStyle w:val="ListParagraph"/>
        <w:widowControl w:val="0"/>
        <w:tabs>
          <w:tab w:val="left" w:pos="720"/>
        </w:tabs>
        <w:spacing w:after="0" w:line="480" w:lineRule="auto"/>
        <w:rPr>
          <w:rFonts w:ascii="Times" w:hAnsi="Times"/>
          <w:sz w:val="24"/>
          <w:szCs w:val="24"/>
        </w:rPr>
      </w:pPr>
      <w:r w:rsidRPr="0018640A">
        <w:rPr>
          <w:rFonts w:ascii="Times" w:hAnsi="Times"/>
          <w:sz w:val="24"/>
          <w:szCs w:val="24"/>
        </w:rPr>
        <w:t xml:space="preserve">The Level 1 and Level 2 Self-Assessment information collection reporting and </w:t>
      </w:r>
    </w:p>
    <w:p w14:paraId="2533D7FB" w14:textId="0781196A" w:rsidR="0018640A" w:rsidRPr="00A56271" w:rsidRDefault="0018640A" w:rsidP="0012099B">
      <w:pPr>
        <w:pStyle w:val="ListParagraph"/>
        <w:widowControl w:val="0"/>
        <w:spacing w:after="0" w:line="480" w:lineRule="auto"/>
        <w:ind w:left="0"/>
        <w:rPr>
          <w:rFonts w:ascii="Times" w:hAnsi="Times" w:cs="Times New Roman"/>
          <w:color w:val="000000" w:themeColor="text1"/>
          <w:sz w:val="24"/>
          <w:szCs w:val="24"/>
        </w:rPr>
      </w:pPr>
      <w:r w:rsidRPr="0018640A">
        <w:rPr>
          <w:rFonts w:ascii="Times" w:hAnsi="Times"/>
          <w:sz w:val="24"/>
          <w:szCs w:val="24"/>
        </w:rPr>
        <w:t xml:space="preserve">recordkeeping requirements will be included in a modification of an existing </w:t>
      </w:r>
      <w:r w:rsidR="001A3D39">
        <w:rPr>
          <w:rFonts w:ascii="Times" w:hAnsi="Times"/>
          <w:sz w:val="24"/>
          <w:szCs w:val="24"/>
        </w:rPr>
        <w:t>Defense Federal Acquisition Regulation Supplement (</w:t>
      </w:r>
      <w:r w:rsidRPr="0018640A">
        <w:rPr>
          <w:rFonts w:ascii="Times" w:hAnsi="Times"/>
          <w:sz w:val="24"/>
          <w:szCs w:val="24"/>
        </w:rPr>
        <w:t>DFARS</w:t>
      </w:r>
      <w:r w:rsidR="001A3D39">
        <w:rPr>
          <w:rFonts w:ascii="Times" w:hAnsi="Times"/>
          <w:sz w:val="24"/>
          <w:szCs w:val="24"/>
        </w:rPr>
        <w:t>)</w:t>
      </w:r>
      <w:r w:rsidRPr="0018640A">
        <w:rPr>
          <w:rFonts w:ascii="Times" w:hAnsi="Times"/>
          <w:sz w:val="24"/>
          <w:szCs w:val="24"/>
        </w:rPr>
        <w:t xml:space="preserve"> collection approved under OMB Control Number 0750-0004, Assessing Contractor Implementation of Cybersecurity Requirements.  Modifications to this DFARS collection will be addressed as part of the </w:t>
      </w:r>
      <w:r w:rsidR="001A3D39">
        <w:rPr>
          <w:rFonts w:ascii="Times" w:hAnsi="Times"/>
          <w:sz w:val="24"/>
          <w:szCs w:val="24"/>
        </w:rPr>
        <w:t xml:space="preserve">Title </w:t>
      </w:r>
      <w:r w:rsidRPr="0018640A">
        <w:rPr>
          <w:rFonts w:ascii="Times" w:hAnsi="Times"/>
          <w:sz w:val="24"/>
          <w:szCs w:val="24"/>
        </w:rPr>
        <w:t xml:space="preserve">48 </w:t>
      </w:r>
      <w:r w:rsidR="001A3D39">
        <w:rPr>
          <w:rFonts w:ascii="Times" w:hAnsi="Times"/>
          <w:sz w:val="24"/>
          <w:szCs w:val="24"/>
        </w:rPr>
        <w:t>acquisition</w:t>
      </w:r>
      <w:r w:rsidRPr="0018640A">
        <w:rPr>
          <w:rFonts w:ascii="Times" w:hAnsi="Times"/>
          <w:sz w:val="24"/>
          <w:szCs w:val="24"/>
        </w:rPr>
        <w:t xml:space="preserve"> rule. </w:t>
      </w:r>
    </w:p>
    <w:bookmarkEnd w:id="1"/>
    <w:p w14:paraId="0D2B6E09" w14:textId="133E6A97" w:rsidR="004629AD" w:rsidRPr="00573357" w:rsidRDefault="00CC2EE2" w:rsidP="00622631">
      <w:pPr>
        <w:widowControl w:val="0"/>
        <w:tabs>
          <w:tab w:val="left" w:pos="720"/>
        </w:tabs>
        <w:spacing w:after="0" w:line="480" w:lineRule="auto"/>
        <w:rPr>
          <w:rFonts w:ascii="Times" w:hAnsi="Times" w:cs="Times New Roman"/>
          <w:b/>
          <w:strike/>
          <w:color w:val="FF0000"/>
          <w:sz w:val="24"/>
          <w:szCs w:val="24"/>
        </w:rPr>
      </w:pPr>
      <w:r w:rsidRPr="00573357">
        <w:rPr>
          <w:rFonts w:ascii="Times" w:hAnsi="Times" w:cs="Times New Roman"/>
          <w:b/>
          <w:color w:val="000000" w:themeColor="text1"/>
          <w:sz w:val="24"/>
          <w:szCs w:val="24"/>
        </w:rPr>
        <w:t xml:space="preserve">CMMC Level </w:t>
      </w:r>
      <w:r w:rsidR="000A64B3" w:rsidRPr="00573357">
        <w:rPr>
          <w:rFonts w:ascii="Times" w:hAnsi="Times" w:cs="Times New Roman"/>
          <w:b/>
          <w:color w:val="000000" w:themeColor="text1"/>
          <w:sz w:val="24"/>
          <w:szCs w:val="24"/>
        </w:rPr>
        <w:t>2</w:t>
      </w:r>
      <w:r w:rsidR="00391144" w:rsidRPr="00573357">
        <w:rPr>
          <w:rFonts w:ascii="Times" w:hAnsi="Times" w:cs="Times New Roman"/>
          <w:b/>
          <w:color w:val="000000" w:themeColor="text1"/>
          <w:sz w:val="24"/>
          <w:szCs w:val="24"/>
        </w:rPr>
        <w:t xml:space="preserve"> Certification</w:t>
      </w:r>
      <w:r w:rsidR="001078C1" w:rsidRPr="00573357">
        <w:rPr>
          <w:rFonts w:ascii="Times" w:hAnsi="Times" w:cs="Times New Roman"/>
          <w:b/>
          <w:color w:val="000000" w:themeColor="text1"/>
          <w:sz w:val="24"/>
          <w:szCs w:val="24"/>
        </w:rPr>
        <w:t xml:space="preserve"> </w:t>
      </w:r>
      <w:r w:rsidR="004629AD" w:rsidRPr="00573357">
        <w:rPr>
          <w:rFonts w:ascii="Times" w:hAnsi="Times" w:cs="Times New Roman"/>
          <w:b/>
          <w:color w:val="000000" w:themeColor="text1"/>
          <w:sz w:val="24"/>
          <w:szCs w:val="24"/>
        </w:rPr>
        <w:t>Assessment</w:t>
      </w:r>
      <w:r w:rsidR="00990377" w:rsidRPr="00573357">
        <w:rPr>
          <w:rFonts w:ascii="Times" w:hAnsi="Times" w:cs="Times New Roman"/>
          <w:b/>
          <w:strike/>
          <w:color w:val="FF0000"/>
          <w:sz w:val="24"/>
          <w:szCs w:val="24"/>
        </w:rPr>
        <w:t xml:space="preserve"> </w:t>
      </w:r>
    </w:p>
    <w:p w14:paraId="077521D2" w14:textId="171CE5A8" w:rsidR="00C94751" w:rsidRPr="00C94751" w:rsidRDefault="0018640A" w:rsidP="00C94751">
      <w:pPr>
        <w:pStyle w:val="ListParagraph"/>
        <w:widowControl w:val="0"/>
        <w:numPr>
          <w:ilvl w:val="0"/>
          <w:numId w:val="21"/>
        </w:numPr>
        <w:tabs>
          <w:tab w:val="left" w:pos="720"/>
        </w:tabs>
        <w:spacing w:after="0" w:line="480" w:lineRule="auto"/>
        <w:ind w:left="720"/>
        <w:rPr>
          <w:rFonts w:ascii="Times" w:hAnsi="Times" w:cs="Times New Roman"/>
          <w:color w:val="000000" w:themeColor="text1"/>
          <w:sz w:val="24"/>
          <w:szCs w:val="24"/>
        </w:rPr>
      </w:pPr>
      <w:r w:rsidRPr="00C94751">
        <w:rPr>
          <w:rFonts w:ascii="Times" w:hAnsi="Times" w:cs="Times New Roman"/>
          <w:color w:val="000000" w:themeColor="text1"/>
          <w:sz w:val="24"/>
          <w:szCs w:val="24"/>
        </w:rPr>
        <w:t>The Level 2 Certification Assessment information collection reporting and recordkeeping requirements are included in th</w:t>
      </w:r>
      <w:r w:rsidR="0012099B" w:rsidRPr="00C94751">
        <w:rPr>
          <w:rFonts w:ascii="Times" w:hAnsi="Times" w:cs="Times New Roman"/>
          <w:color w:val="000000" w:themeColor="text1"/>
          <w:sz w:val="24"/>
          <w:szCs w:val="24"/>
        </w:rPr>
        <w:t>e</w:t>
      </w:r>
      <w:r w:rsidRPr="00775329">
        <w:rPr>
          <w:rFonts w:ascii="Times" w:hAnsi="Times" w:cs="Times New Roman"/>
          <w:color w:val="000000" w:themeColor="text1"/>
          <w:sz w:val="24"/>
          <w:szCs w:val="24"/>
        </w:rPr>
        <w:t xml:space="preserve"> </w:t>
      </w:r>
      <w:r w:rsidR="0012099B" w:rsidRPr="00775329">
        <w:rPr>
          <w:rFonts w:ascii="Times" w:hAnsi="Times" w:cs="Times New Roman"/>
          <w:color w:val="000000" w:themeColor="text1"/>
          <w:sz w:val="24"/>
          <w:szCs w:val="24"/>
        </w:rPr>
        <w:t xml:space="preserve">Title </w:t>
      </w:r>
      <w:r w:rsidRPr="00775329">
        <w:rPr>
          <w:rFonts w:ascii="Times" w:hAnsi="Times" w:cs="Times New Roman"/>
          <w:color w:val="000000" w:themeColor="text1"/>
          <w:sz w:val="24"/>
          <w:szCs w:val="24"/>
        </w:rPr>
        <w:t xml:space="preserve">32 </w:t>
      </w:r>
      <w:r w:rsidR="0012099B" w:rsidRPr="00775329">
        <w:rPr>
          <w:rFonts w:ascii="Times" w:hAnsi="Times" w:cs="Times New Roman"/>
          <w:color w:val="000000" w:themeColor="text1"/>
          <w:sz w:val="24"/>
          <w:szCs w:val="24"/>
        </w:rPr>
        <w:t>program</w:t>
      </w:r>
      <w:r w:rsidRPr="00D95B9F">
        <w:rPr>
          <w:rFonts w:ascii="Times" w:hAnsi="Times" w:cs="Times New Roman"/>
          <w:color w:val="000000" w:themeColor="text1"/>
          <w:sz w:val="24"/>
          <w:szCs w:val="24"/>
        </w:rPr>
        <w:t xml:space="preserve"> rule </w:t>
      </w:r>
      <w:proofErr w:type="gramStart"/>
      <w:r w:rsidRPr="00D95B9F">
        <w:rPr>
          <w:rFonts w:ascii="Times" w:hAnsi="Times" w:cs="Times New Roman"/>
          <w:color w:val="000000" w:themeColor="text1"/>
          <w:sz w:val="24"/>
          <w:szCs w:val="24"/>
        </w:rPr>
        <w:t>with the exception of</w:t>
      </w:r>
      <w:proofErr w:type="gramEnd"/>
      <w:r w:rsidRPr="00CE2FEA">
        <w:rPr>
          <w:rFonts w:ascii="Times" w:hAnsi="Times" w:cs="Times New Roman"/>
          <w:color w:val="000000" w:themeColor="text1"/>
          <w:sz w:val="24"/>
          <w:szCs w:val="24"/>
        </w:rPr>
        <w:t xml:space="preserve"> the requirement for the OSC to upload the affirmation in SPRS</w:t>
      </w:r>
      <w:r w:rsidR="0076760D" w:rsidRPr="00D95B9F">
        <w:rPr>
          <w:rFonts w:ascii="Times" w:hAnsi="Times" w:cs="Times New Roman"/>
          <w:color w:val="000000" w:themeColor="text1"/>
          <w:sz w:val="24"/>
          <w:szCs w:val="24"/>
        </w:rPr>
        <w:t xml:space="preserve"> that is included in the Title 48 acquisition rule</w:t>
      </w:r>
      <w:r w:rsidRPr="00D95B9F">
        <w:rPr>
          <w:rFonts w:ascii="Times" w:hAnsi="Times" w:cs="Times New Roman"/>
          <w:color w:val="000000" w:themeColor="text1"/>
          <w:sz w:val="24"/>
          <w:szCs w:val="24"/>
        </w:rPr>
        <w:t>. Additionally, the</w:t>
      </w:r>
      <w:r w:rsidR="00E9241E" w:rsidRPr="00D95B9F">
        <w:rPr>
          <w:rFonts w:ascii="Times" w:hAnsi="Times" w:cs="Times New Roman"/>
          <w:color w:val="000000" w:themeColor="text1"/>
          <w:sz w:val="24"/>
          <w:szCs w:val="24"/>
        </w:rPr>
        <w:t xml:space="preserve"> </w:t>
      </w:r>
      <w:r w:rsidRPr="00D95B9F">
        <w:rPr>
          <w:rFonts w:ascii="Times" w:hAnsi="Times" w:cs="Times New Roman"/>
          <w:color w:val="000000" w:themeColor="text1"/>
          <w:sz w:val="24"/>
          <w:szCs w:val="24"/>
        </w:rPr>
        <w:t xml:space="preserve">information collection requirements </w:t>
      </w:r>
      <w:r w:rsidR="0012099B" w:rsidRPr="00D95B9F">
        <w:rPr>
          <w:rFonts w:ascii="Times" w:hAnsi="Times" w:cs="Times New Roman"/>
          <w:color w:val="000000" w:themeColor="text1"/>
          <w:sz w:val="24"/>
          <w:szCs w:val="24"/>
        </w:rPr>
        <w:t xml:space="preserve">for the CMMC </w:t>
      </w:r>
      <w:r w:rsidR="00C94751" w:rsidRPr="00D95B9F">
        <w:rPr>
          <w:rFonts w:ascii="Times" w:hAnsi="Times" w:cs="Times New Roman"/>
          <w:color w:val="000000" w:themeColor="text1"/>
          <w:sz w:val="24"/>
          <w:szCs w:val="24"/>
        </w:rPr>
        <w:t>instantiation</w:t>
      </w:r>
      <w:r w:rsidR="0012099B" w:rsidRPr="00D95B9F">
        <w:rPr>
          <w:rFonts w:ascii="Times" w:hAnsi="Times" w:cs="Times New Roman"/>
          <w:color w:val="000000" w:themeColor="text1"/>
          <w:sz w:val="24"/>
          <w:szCs w:val="24"/>
        </w:rPr>
        <w:t xml:space="preserve"> of </w:t>
      </w:r>
      <w:proofErr w:type="spellStart"/>
      <w:r w:rsidR="0012099B" w:rsidRPr="00D95B9F">
        <w:rPr>
          <w:rFonts w:ascii="Times" w:hAnsi="Times" w:cs="Times New Roman"/>
          <w:color w:val="000000" w:themeColor="text1"/>
          <w:sz w:val="24"/>
          <w:szCs w:val="24"/>
        </w:rPr>
        <w:t>eMASS</w:t>
      </w:r>
      <w:proofErr w:type="spellEnd"/>
      <w:r w:rsidR="00C94751" w:rsidRPr="00D95B9F">
        <w:rPr>
          <w:rFonts w:ascii="Times" w:hAnsi="Times" w:cs="Times New Roman"/>
          <w:color w:val="000000" w:themeColor="text1"/>
          <w:sz w:val="24"/>
          <w:szCs w:val="24"/>
        </w:rPr>
        <w:t xml:space="preserve"> </w:t>
      </w:r>
      <w:r w:rsidR="009338DA" w:rsidRPr="00D95B9F">
        <w:rPr>
          <w:rFonts w:ascii="Times" w:hAnsi="Times" w:cs="Times New Roman"/>
          <w:color w:val="000000" w:themeColor="text1"/>
          <w:sz w:val="24"/>
          <w:szCs w:val="24"/>
        </w:rPr>
        <w:t xml:space="preserve">are addressed in a separate </w:t>
      </w:r>
      <w:r w:rsidR="008B10AF" w:rsidRPr="00D95B9F">
        <w:rPr>
          <w:rFonts w:ascii="Times" w:hAnsi="Times" w:cs="Times New Roman"/>
          <w:color w:val="000000" w:themeColor="text1"/>
          <w:sz w:val="24"/>
          <w:szCs w:val="24"/>
        </w:rPr>
        <w:t xml:space="preserve">Title 32 program rule </w:t>
      </w:r>
      <w:r w:rsidR="0012099B" w:rsidRPr="00D95B9F">
        <w:rPr>
          <w:rFonts w:ascii="Times" w:hAnsi="Times" w:cs="Times New Roman"/>
          <w:color w:val="000000" w:themeColor="text1"/>
          <w:sz w:val="24"/>
          <w:szCs w:val="24"/>
        </w:rPr>
        <w:t>information collection request (ICR)</w:t>
      </w:r>
      <w:r w:rsidR="009338DA" w:rsidRPr="00D95B9F">
        <w:rPr>
          <w:rFonts w:ascii="Times" w:hAnsi="Times" w:cs="Times New Roman"/>
          <w:color w:val="000000" w:themeColor="text1"/>
          <w:sz w:val="24"/>
          <w:szCs w:val="24"/>
        </w:rPr>
        <w:t xml:space="preserve">. </w:t>
      </w:r>
    </w:p>
    <w:p w14:paraId="34E6057E" w14:textId="6DB83053" w:rsidR="009F048C" w:rsidRPr="00C94751" w:rsidRDefault="009F048C" w:rsidP="00C94751">
      <w:pPr>
        <w:pStyle w:val="ListParagraph"/>
        <w:widowControl w:val="0"/>
        <w:numPr>
          <w:ilvl w:val="0"/>
          <w:numId w:val="21"/>
        </w:numPr>
        <w:tabs>
          <w:tab w:val="left" w:pos="720"/>
        </w:tabs>
        <w:spacing w:after="0" w:line="480" w:lineRule="auto"/>
        <w:ind w:left="720"/>
        <w:rPr>
          <w:rFonts w:ascii="Times" w:hAnsi="Times" w:cs="Times New Roman"/>
          <w:color w:val="000000" w:themeColor="text1"/>
          <w:sz w:val="24"/>
          <w:szCs w:val="24"/>
        </w:rPr>
      </w:pPr>
      <w:r w:rsidRPr="00C94751">
        <w:rPr>
          <w:rFonts w:ascii="Times" w:hAnsi="Times" w:cs="Times New Roman"/>
          <w:color w:val="000000" w:themeColor="text1"/>
          <w:sz w:val="24"/>
          <w:szCs w:val="24"/>
        </w:rPr>
        <w:lastRenderedPageBreak/>
        <w:t xml:space="preserve">OSCs </w:t>
      </w:r>
      <w:r w:rsidR="00C94751" w:rsidRPr="00573357">
        <w:rPr>
          <w:rFonts w:ascii="Times" w:hAnsi="Times" w:cs="Times New Roman"/>
          <w:color w:val="000000" w:themeColor="text1"/>
          <w:sz w:val="24"/>
          <w:szCs w:val="24"/>
        </w:rPr>
        <w:t>follow procedures as defined in 32 CFR 170.</w:t>
      </w:r>
      <w:r w:rsidR="00C94751">
        <w:rPr>
          <w:rFonts w:ascii="Times" w:hAnsi="Times" w:cs="Times New Roman"/>
          <w:color w:val="000000" w:themeColor="text1"/>
          <w:sz w:val="24"/>
          <w:szCs w:val="24"/>
        </w:rPr>
        <w:t>17</w:t>
      </w:r>
      <w:r w:rsidR="00C94751" w:rsidRPr="00573357">
        <w:rPr>
          <w:rFonts w:ascii="Times" w:hAnsi="Times" w:cs="Times New Roman"/>
          <w:color w:val="000000" w:themeColor="text1"/>
          <w:sz w:val="24"/>
          <w:szCs w:val="24"/>
        </w:rPr>
        <w:t xml:space="preserve"> </w:t>
      </w:r>
      <w:r w:rsidR="00C94751">
        <w:rPr>
          <w:rFonts w:ascii="Times" w:hAnsi="Times" w:cs="Times New Roman"/>
          <w:color w:val="000000" w:themeColor="text1"/>
          <w:sz w:val="24"/>
          <w:szCs w:val="24"/>
        </w:rPr>
        <w:t xml:space="preserve">to </w:t>
      </w:r>
      <w:r w:rsidRPr="00C94751">
        <w:rPr>
          <w:rFonts w:ascii="Times" w:hAnsi="Times" w:cs="Times New Roman"/>
          <w:color w:val="000000" w:themeColor="text1"/>
          <w:sz w:val="24"/>
          <w:szCs w:val="24"/>
        </w:rPr>
        <w:t xml:space="preserve">prepare for </w:t>
      </w:r>
      <w:r w:rsidR="00C94751" w:rsidRPr="00C94751">
        <w:rPr>
          <w:rFonts w:ascii="Times" w:hAnsi="Times" w:cs="Times New Roman"/>
          <w:color w:val="000000" w:themeColor="text1"/>
          <w:sz w:val="24"/>
          <w:szCs w:val="24"/>
        </w:rPr>
        <w:t>CMMC Lev</w:t>
      </w:r>
      <w:r w:rsidR="00C94751" w:rsidRPr="00775329">
        <w:rPr>
          <w:rFonts w:ascii="Times" w:hAnsi="Times" w:cs="Times New Roman"/>
          <w:color w:val="000000" w:themeColor="text1"/>
          <w:sz w:val="24"/>
          <w:szCs w:val="24"/>
        </w:rPr>
        <w:t xml:space="preserve">el </w:t>
      </w:r>
      <w:r w:rsidR="00C94751" w:rsidRPr="00D95B9F">
        <w:rPr>
          <w:rFonts w:ascii="Times" w:hAnsi="Times" w:cs="Times New Roman"/>
          <w:color w:val="000000" w:themeColor="text1"/>
          <w:sz w:val="24"/>
          <w:szCs w:val="24"/>
        </w:rPr>
        <w:t>2</w:t>
      </w:r>
      <w:r w:rsidR="00C94751" w:rsidRPr="00CE2FEA">
        <w:rPr>
          <w:rFonts w:ascii="Times" w:hAnsi="Times" w:cs="Times New Roman"/>
          <w:color w:val="000000" w:themeColor="text1"/>
          <w:sz w:val="24"/>
          <w:szCs w:val="24"/>
        </w:rPr>
        <w:t xml:space="preserve"> C</w:t>
      </w:r>
      <w:r w:rsidR="00C94751" w:rsidRPr="008915EB">
        <w:rPr>
          <w:rFonts w:ascii="Times" w:hAnsi="Times" w:cs="Times New Roman"/>
          <w:color w:val="000000" w:themeColor="text1"/>
          <w:sz w:val="24"/>
          <w:szCs w:val="24"/>
        </w:rPr>
        <w:t>er</w:t>
      </w:r>
      <w:r w:rsidR="00C94751" w:rsidRPr="007F090C">
        <w:rPr>
          <w:rFonts w:ascii="Times" w:hAnsi="Times" w:cs="Times New Roman"/>
          <w:color w:val="000000" w:themeColor="text1"/>
          <w:sz w:val="24"/>
          <w:szCs w:val="24"/>
        </w:rPr>
        <w:t>ti</w:t>
      </w:r>
      <w:r w:rsidR="00C94751" w:rsidRPr="00D41701">
        <w:rPr>
          <w:rFonts w:ascii="Times" w:hAnsi="Times" w:cs="Times New Roman"/>
          <w:color w:val="000000" w:themeColor="text1"/>
          <w:sz w:val="24"/>
          <w:szCs w:val="24"/>
        </w:rPr>
        <w:t>fication A</w:t>
      </w:r>
      <w:r w:rsidRPr="00845B40">
        <w:rPr>
          <w:rFonts w:ascii="Times" w:hAnsi="Times" w:cs="Times New Roman"/>
          <w:color w:val="000000" w:themeColor="text1"/>
          <w:sz w:val="24"/>
          <w:szCs w:val="24"/>
        </w:rPr>
        <w:t>ssessment.</w:t>
      </w:r>
    </w:p>
    <w:p w14:paraId="140355D6" w14:textId="3BCF3993" w:rsidR="00331EA3" w:rsidRPr="002553E8" w:rsidRDefault="009236CD" w:rsidP="00450AB2">
      <w:pPr>
        <w:pStyle w:val="ListParagraph"/>
        <w:widowControl w:val="0"/>
        <w:numPr>
          <w:ilvl w:val="0"/>
          <w:numId w:val="21"/>
        </w:numPr>
        <w:tabs>
          <w:tab w:val="left" w:pos="720"/>
        </w:tabs>
        <w:spacing w:after="0" w:line="480" w:lineRule="auto"/>
        <w:ind w:left="720"/>
        <w:rPr>
          <w:rFonts w:ascii="Times" w:eastAsiaTheme="minorEastAsia" w:hAnsi="Times" w:cs="Times New Roman"/>
          <w:sz w:val="24"/>
          <w:szCs w:val="24"/>
        </w:rPr>
      </w:pPr>
      <w:r w:rsidRPr="00C94751">
        <w:rPr>
          <w:rFonts w:ascii="Times" w:hAnsi="Times" w:cs="Times New Roman"/>
          <w:color w:val="000000" w:themeColor="text1"/>
          <w:sz w:val="24"/>
          <w:szCs w:val="24"/>
        </w:rPr>
        <w:t xml:space="preserve">Certified Assessors </w:t>
      </w:r>
      <w:r w:rsidR="00EF758E" w:rsidRPr="00C94751">
        <w:rPr>
          <w:rFonts w:ascii="Times" w:hAnsi="Times" w:cs="Times New Roman"/>
          <w:color w:val="000000" w:themeColor="text1"/>
          <w:sz w:val="24"/>
          <w:szCs w:val="24"/>
        </w:rPr>
        <w:t xml:space="preserve">assigned </w:t>
      </w:r>
      <w:r w:rsidRPr="00C94751">
        <w:rPr>
          <w:rFonts w:ascii="Times" w:hAnsi="Times" w:cs="Times New Roman"/>
          <w:color w:val="000000" w:themeColor="text1"/>
          <w:sz w:val="24"/>
          <w:szCs w:val="24"/>
        </w:rPr>
        <w:t xml:space="preserve">by C3PAOs </w:t>
      </w:r>
      <w:r w:rsidR="00A33D7F" w:rsidRPr="00C94751">
        <w:rPr>
          <w:rFonts w:ascii="Times" w:hAnsi="Times" w:cs="Times New Roman"/>
          <w:color w:val="000000" w:themeColor="text1"/>
          <w:sz w:val="24"/>
          <w:szCs w:val="24"/>
        </w:rPr>
        <w:t xml:space="preserve">follow requirements </w:t>
      </w:r>
      <w:r w:rsidR="00D17E67" w:rsidRPr="00C94751">
        <w:rPr>
          <w:rFonts w:ascii="Times" w:hAnsi="Times" w:cs="Times New Roman"/>
          <w:color w:val="000000" w:themeColor="text1"/>
          <w:sz w:val="24"/>
          <w:szCs w:val="24"/>
        </w:rPr>
        <w:t xml:space="preserve">and procedures </w:t>
      </w:r>
      <w:r w:rsidR="00A33D7F" w:rsidRPr="00C94751">
        <w:rPr>
          <w:rFonts w:ascii="Times" w:hAnsi="Times" w:cs="Times New Roman"/>
          <w:color w:val="000000" w:themeColor="text1"/>
          <w:sz w:val="24"/>
          <w:szCs w:val="24"/>
        </w:rPr>
        <w:t>as defined in 32 CFR 170.</w:t>
      </w:r>
      <w:r w:rsidR="00573357" w:rsidRPr="00C94751">
        <w:rPr>
          <w:rFonts w:ascii="Times" w:hAnsi="Times" w:cs="Times New Roman"/>
          <w:color w:val="000000" w:themeColor="text1"/>
          <w:sz w:val="24"/>
          <w:szCs w:val="24"/>
        </w:rPr>
        <w:t>17</w:t>
      </w:r>
      <w:r w:rsidR="00A33D7F" w:rsidRPr="00C94751">
        <w:rPr>
          <w:rFonts w:ascii="Times" w:hAnsi="Times" w:cs="Times New Roman"/>
          <w:color w:val="000000" w:themeColor="text1"/>
          <w:sz w:val="24"/>
          <w:szCs w:val="24"/>
        </w:rPr>
        <w:t xml:space="preserve"> </w:t>
      </w:r>
      <w:r w:rsidRPr="00C94751">
        <w:rPr>
          <w:rFonts w:ascii="Times" w:hAnsi="Times" w:cs="Times New Roman"/>
          <w:color w:val="000000" w:themeColor="text1"/>
          <w:sz w:val="24"/>
          <w:szCs w:val="24"/>
        </w:rPr>
        <w:t xml:space="preserve">to conduct CMMC assessments on </w:t>
      </w:r>
      <w:r w:rsidR="0018640A" w:rsidRPr="00C94751">
        <w:rPr>
          <w:rFonts w:ascii="Times" w:hAnsi="Times" w:cs="Times New Roman"/>
          <w:color w:val="000000" w:themeColor="text1"/>
          <w:sz w:val="24"/>
          <w:szCs w:val="24"/>
        </w:rPr>
        <w:t xml:space="preserve">defense </w:t>
      </w:r>
      <w:r w:rsidRPr="00C94751">
        <w:rPr>
          <w:rFonts w:ascii="Times" w:hAnsi="Times" w:cs="Times New Roman"/>
          <w:color w:val="000000" w:themeColor="text1"/>
          <w:sz w:val="24"/>
          <w:szCs w:val="24"/>
        </w:rPr>
        <w:t xml:space="preserve">contractor information systems to determine conformance with the information safeguarding requirements associated with CMMC </w:t>
      </w:r>
      <w:r w:rsidR="00A33D7F" w:rsidRPr="00C94751">
        <w:rPr>
          <w:rFonts w:ascii="Times" w:hAnsi="Times" w:cs="Times New Roman"/>
          <w:color w:val="000000" w:themeColor="text1"/>
          <w:sz w:val="24"/>
          <w:szCs w:val="24"/>
        </w:rPr>
        <w:t>L</w:t>
      </w:r>
      <w:r w:rsidRPr="00C94751">
        <w:rPr>
          <w:rFonts w:ascii="Times" w:hAnsi="Times" w:cs="Times New Roman"/>
          <w:color w:val="000000" w:themeColor="text1"/>
          <w:sz w:val="24"/>
          <w:szCs w:val="24"/>
        </w:rPr>
        <w:t>evel</w:t>
      </w:r>
      <w:r w:rsidR="00A33D7F" w:rsidRPr="00C94751">
        <w:rPr>
          <w:rFonts w:ascii="Times" w:hAnsi="Times" w:cs="Times New Roman"/>
          <w:color w:val="000000" w:themeColor="text1"/>
          <w:sz w:val="24"/>
          <w:szCs w:val="24"/>
        </w:rPr>
        <w:t xml:space="preserve"> 2</w:t>
      </w:r>
      <w:r w:rsidRPr="00C94751">
        <w:rPr>
          <w:rFonts w:ascii="Times" w:hAnsi="Times" w:cs="Times New Roman"/>
          <w:color w:val="000000" w:themeColor="text1"/>
          <w:sz w:val="24"/>
          <w:szCs w:val="24"/>
        </w:rPr>
        <w:t xml:space="preserve">. </w:t>
      </w:r>
      <w:r w:rsidR="0077114E" w:rsidRPr="00C94751">
        <w:rPr>
          <w:rFonts w:ascii="Times" w:hAnsi="Times" w:cs="Times New Roman"/>
          <w:color w:val="000000" w:themeColor="text1"/>
          <w:sz w:val="24"/>
          <w:szCs w:val="24"/>
        </w:rPr>
        <w:t xml:space="preserve"> </w:t>
      </w:r>
      <w:r w:rsidR="002553E8">
        <w:rPr>
          <w:rFonts w:ascii="Times" w:hAnsi="Times" w:cs="Times"/>
          <w:color w:val="000000" w:themeColor="text1"/>
          <w:sz w:val="24"/>
        </w:rPr>
        <w:t xml:space="preserve">This is an assessment </w:t>
      </w:r>
      <w:r w:rsidR="00775329">
        <w:rPr>
          <w:rFonts w:ascii="Times" w:hAnsi="Times" w:cs="Times"/>
          <w:color w:val="000000" w:themeColor="text1"/>
          <w:sz w:val="24"/>
        </w:rPr>
        <w:t xml:space="preserve">to validate implementation </w:t>
      </w:r>
      <w:r w:rsidR="002553E8">
        <w:rPr>
          <w:rFonts w:ascii="Times" w:hAnsi="Times" w:cs="Times"/>
          <w:color w:val="000000" w:themeColor="text1"/>
          <w:sz w:val="24"/>
        </w:rPr>
        <w:t xml:space="preserve">of the </w:t>
      </w:r>
      <w:r w:rsidR="002553E8" w:rsidRPr="008176CF">
        <w:rPr>
          <w:rFonts w:ascii="Times" w:eastAsia="Times" w:hAnsi="Times" w:cs="Times"/>
          <w:color w:val="000000" w:themeColor="text1"/>
          <w:sz w:val="24"/>
          <w:szCs w:val="24"/>
        </w:rPr>
        <w:t>1</w:t>
      </w:r>
      <w:r w:rsidR="002553E8">
        <w:rPr>
          <w:rFonts w:ascii="Times" w:eastAsia="Times" w:hAnsi="Times" w:cs="Times"/>
          <w:color w:val="000000" w:themeColor="text1"/>
          <w:sz w:val="24"/>
          <w:szCs w:val="24"/>
        </w:rPr>
        <w:t>10</w:t>
      </w:r>
      <w:r w:rsidR="002553E8" w:rsidRPr="008176CF">
        <w:rPr>
          <w:rFonts w:ascii="Times" w:eastAsia="Times" w:hAnsi="Times" w:cs="Times"/>
          <w:color w:val="000000" w:themeColor="text1"/>
          <w:sz w:val="24"/>
          <w:szCs w:val="24"/>
        </w:rPr>
        <w:t xml:space="preserve"> </w:t>
      </w:r>
      <w:r w:rsidR="002553E8">
        <w:rPr>
          <w:rFonts w:ascii="Times" w:eastAsia="Times" w:hAnsi="Times" w:cs="Times"/>
          <w:color w:val="000000" w:themeColor="text1"/>
          <w:sz w:val="24"/>
          <w:szCs w:val="24"/>
        </w:rPr>
        <w:t xml:space="preserve">security </w:t>
      </w:r>
      <w:r w:rsidR="002553E8" w:rsidRPr="008176CF">
        <w:rPr>
          <w:rFonts w:ascii="Times" w:eastAsia="Times" w:hAnsi="Times" w:cs="Times"/>
          <w:color w:val="000000" w:themeColor="text1"/>
          <w:sz w:val="24"/>
          <w:szCs w:val="24"/>
        </w:rPr>
        <w:t>requirements</w:t>
      </w:r>
      <w:r w:rsidR="002553E8">
        <w:rPr>
          <w:rFonts w:ascii="Times" w:eastAsia="Times" w:hAnsi="Times" w:cs="Times"/>
          <w:color w:val="000000" w:themeColor="text1"/>
          <w:sz w:val="24"/>
          <w:szCs w:val="24"/>
        </w:rPr>
        <w:t xml:space="preserve"> </w:t>
      </w:r>
      <w:r w:rsidR="002553E8" w:rsidRPr="008176CF">
        <w:rPr>
          <w:rFonts w:ascii="Times" w:eastAsia="Times" w:hAnsi="Times" w:cs="Times"/>
          <w:color w:val="000000" w:themeColor="text1"/>
          <w:sz w:val="24"/>
          <w:szCs w:val="24"/>
        </w:rPr>
        <w:t>from NIST SP 800-171 Rev 2</w:t>
      </w:r>
      <w:r w:rsidR="002553E8">
        <w:rPr>
          <w:rFonts w:ascii="Times" w:eastAsia="Times" w:hAnsi="Times" w:cs="Times"/>
          <w:color w:val="000000" w:themeColor="text1"/>
          <w:sz w:val="24"/>
          <w:szCs w:val="24"/>
        </w:rPr>
        <w:t>.</w:t>
      </w:r>
    </w:p>
    <w:p w14:paraId="35D610F3" w14:textId="24D3BBE1" w:rsidR="00331EA3" w:rsidRPr="00331EA3" w:rsidRDefault="002C22FD" w:rsidP="00450AB2">
      <w:pPr>
        <w:pStyle w:val="ListParagraph"/>
        <w:widowControl w:val="0"/>
        <w:numPr>
          <w:ilvl w:val="0"/>
          <w:numId w:val="21"/>
        </w:numPr>
        <w:tabs>
          <w:tab w:val="left" w:pos="720"/>
        </w:tabs>
        <w:spacing w:after="0" w:line="480" w:lineRule="auto"/>
        <w:ind w:left="720"/>
        <w:rPr>
          <w:rFonts w:ascii="Times" w:eastAsiaTheme="minorEastAsia" w:hAnsi="Times" w:cs="Times New Roman"/>
          <w:sz w:val="24"/>
          <w:szCs w:val="24"/>
        </w:rPr>
      </w:pPr>
      <w:r w:rsidRPr="00573357">
        <w:rPr>
          <w:rFonts w:ascii="Times" w:hAnsi="Times" w:cs="Times New Roman"/>
          <w:color w:val="000000" w:themeColor="text1"/>
          <w:sz w:val="24"/>
          <w:szCs w:val="24"/>
        </w:rPr>
        <w:t>Prospective</w:t>
      </w:r>
      <w:r w:rsidR="0077114E" w:rsidRPr="00573357">
        <w:rPr>
          <w:rFonts w:ascii="Times" w:hAnsi="Times" w:cs="Times New Roman"/>
          <w:color w:val="000000" w:themeColor="text1"/>
          <w:sz w:val="24"/>
          <w:szCs w:val="24"/>
        </w:rPr>
        <w:t xml:space="preserve"> C3PAOs </w:t>
      </w:r>
      <w:r w:rsidR="004E3E96" w:rsidRPr="00573357">
        <w:rPr>
          <w:rFonts w:ascii="Times" w:hAnsi="Times" w:cs="Times New Roman"/>
          <w:color w:val="000000" w:themeColor="text1"/>
          <w:sz w:val="24"/>
          <w:szCs w:val="24"/>
        </w:rPr>
        <w:t xml:space="preserve">must </w:t>
      </w:r>
      <w:r w:rsidR="0077114E" w:rsidRPr="00573357">
        <w:rPr>
          <w:rFonts w:ascii="Times" w:hAnsi="Times" w:cs="Times New Roman"/>
          <w:color w:val="000000" w:themeColor="text1"/>
          <w:sz w:val="24"/>
          <w:szCs w:val="24"/>
        </w:rPr>
        <w:t xml:space="preserve">complete and submit the Standard Form (SF) 328 Certificate Pertaining to Foreign </w:t>
      </w:r>
      <w:r w:rsidR="0077114E" w:rsidRPr="000018F3">
        <w:rPr>
          <w:rFonts w:ascii="Times" w:hAnsi="Times" w:cs="Times New Roman"/>
          <w:color w:val="000000" w:themeColor="text1"/>
          <w:sz w:val="24"/>
          <w:szCs w:val="24"/>
        </w:rPr>
        <w:t xml:space="preserve">Interests </w:t>
      </w:r>
      <w:r w:rsidR="00550498" w:rsidRPr="000018F3">
        <w:rPr>
          <w:rFonts w:ascii="Times" w:hAnsi="Times" w:cs="Times New Roman"/>
          <w:color w:val="000000" w:themeColor="text1"/>
          <w:sz w:val="24"/>
          <w:szCs w:val="24"/>
        </w:rPr>
        <w:t xml:space="preserve">(OMB control number </w:t>
      </w:r>
      <w:r w:rsidR="000018F3" w:rsidRPr="000018F3">
        <w:rPr>
          <w:rFonts w:ascii="Times" w:hAnsi="Times" w:cs="Times New Roman"/>
          <w:color w:val="000000" w:themeColor="text1"/>
          <w:sz w:val="24"/>
          <w:szCs w:val="24"/>
        </w:rPr>
        <w:t>0704-0579</w:t>
      </w:r>
      <w:r w:rsidR="00550498" w:rsidRPr="000018F3">
        <w:rPr>
          <w:rFonts w:ascii="Times" w:hAnsi="Times" w:cs="Times New Roman"/>
          <w:color w:val="000000" w:themeColor="text1"/>
          <w:sz w:val="24"/>
          <w:szCs w:val="24"/>
        </w:rPr>
        <w:t xml:space="preserve">) </w:t>
      </w:r>
      <w:r w:rsidR="00573357" w:rsidRPr="000018F3">
        <w:rPr>
          <w:rFonts w:ascii="Times" w:hAnsi="Times" w:cs="Times New Roman"/>
          <w:color w:val="000000" w:themeColor="text1"/>
          <w:sz w:val="24"/>
          <w:szCs w:val="24"/>
        </w:rPr>
        <w:t>upon</w:t>
      </w:r>
      <w:r w:rsidR="00573357" w:rsidRPr="00573357">
        <w:rPr>
          <w:rFonts w:ascii="Times" w:hAnsi="Times" w:cs="Times New Roman"/>
          <w:color w:val="000000" w:themeColor="text1"/>
          <w:sz w:val="24"/>
          <w:szCs w:val="24"/>
        </w:rPr>
        <w:t xml:space="preserve"> request from</w:t>
      </w:r>
      <w:r w:rsidR="00550498">
        <w:rPr>
          <w:rFonts w:ascii="Times" w:hAnsi="Times" w:cs="Times New Roman"/>
          <w:color w:val="000000" w:themeColor="text1"/>
          <w:sz w:val="24"/>
          <w:szCs w:val="24"/>
        </w:rPr>
        <w:t xml:space="preserve"> Defense Counterintelligence and Security Agency</w:t>
      </w:r>
      <w:r w:rsidR="00573357" w:rsidRPr="00573357">
        <w:rPr>
          <w:rFonts w:ascii="Times" w:hAnsi="Times" w:cs="Times New Roman"/>
          <w:color w:val="000000" w:themeColor="text1"/>
          <w:sz w:val="24"/>
          <w:szCs w:val="24"/>
        </w:rPr>
        <w:t xml:space="preserve"> </w:t>
      </w:r>
      <w:r w:rsidR="00550498">
        <w:rPr>
          <w:rFonts w:ascii="Times" w:hAnsi="Times" w:cs="Times New Roman"/>
          <w:color w:val="000000" w:themeColor="text1"/>
          <w:sz w:val="24"/>
          <w:szCs w:val="24"/>
        </w:rPr>
        <w:t>(</w:t>
      </w:r>
      <w:r w:rsidR="00573357" w:rsidRPr="00573357">
        <w:rPr>
          <w:rFonts w:ascii="Times" w:hAnsi="Times" w:cs="Times New Roman"/>
          <w:color w:val="000000" w:themeColor="text1"/>
          <w:sz w:val="24"/>
          <w:szCs w:val="24"/>
        </w:rPr>
        <w:t>DCSA</w:t>
      </w:r>
      <w:r w:rsidR="00550498">
        <w:rPr>
          <w:rFonts w:ascii="Times" w:hAnsi="Times" w:cs="Times New Roman"/>
          <w:color w:val="000000" w:themeColor="text1"/>
          <w:sz w:val="24"/>
          <w:szCs w:val="24"/>
        </w:rPr>
        <w:t>)</w:t>
      </w:r>
      <w:r w:rsidR="00573357" w:rsidRPr="00573357">
        <w:rPr>
          <w:rFonts w:ascii="Times" w:hAnsi="Times" w:cs="Times New Roman"/>
          <w:color w:val="000000" w:themeColor="text1"/>
          <w:sz w:val="24"/>
          <w:szCs w:val="24"/>
        </w:rPr>
        <w:t>.</w:t>
      </w:r>
      <w:r w:rsidR="00573357">
        <w:rPr>
          <w:rFonts w:ascii="Times" w:hAnsi="Times" w:cs="Times New Roman"/>
          <w:color w:val="000000" w:themeColor="text1"/>
          <w:sz w:val="24"/>
          <w:szCs w:val="24"/>
        </w:rPr>
        <w:t xml:space="preserve"> </w:t>
      </w:r>
    </w:p>
    <w:p w14:paraId="15A862E8" w14:textId="1CD12721" w:rsidR="002553E8" w:rsidRPr="00775329" w:rsidRDefault="00B46744" w:rsidP="00450AB2">
      <w:pPr>
        <w:pStyle w:val="ListParagraph"/>
        <w:widowControl w:val="0"/>
        <w:numPr>
          <w:ilvl w:val="0"/>
          <w:numId w:val="21"/>
        </w:numPr>
        <w:tabs>
          <w:tab w:val="left" w:pos="720"/>
        </w:tabs>
        <w:spacing w:after="0" w:line="480" w:lineRule="auto"/>
        <w:ind w:left="720"/>
        <w:rPr>
          <w:rFonts w:ascii="Times" w:eastAsiaTheme="minorEastAsia" w:hAnsi="Times" w:cs="Times New Roman"/>
          <w:sz w:val="24"/>
          <w:szCs w:val="24"/>
        </w:rPr>
      </w:pPr>
      <w:r w:rsidRPr="00573357">
        <w:rPr>
          <w:rFonts w:ascii="Times" w:hAnsi="Times" w:cs="Times New Roman"/>
          <w:color w:val="000000" w:themeColor="text1"/>
          <w:sz w:val="24"/>
          <w:szCs w:val="24"/>
        </w:rPr>
        <w:t xml:space="preserve">C3PAOs must </w:t>
      </w:r>
      <w:r w:rsidR="009338DA">
        <w:rPr>
          <w:rFonts w:ascii="Times" w:hAnsi="Times" w:cs="Times New Roman"/>
          <w:color w:val="000000" w:themeColor="text1"/>
          <w:sz w:val="24"/>
          <w:szCs w:val="24"/>
        </w:rPr>
        <w:t>generate and collect</w:t>
      </w:r>
      <w:r w:rsidR="009338DA" w:rsidRPr="00573357">
        <w:rPr>
          <w:rFonts w:ascii="Times" w:hAnsi="Times" w:cs="Times New Roman"/>
          <w:color w:val="000000" w:themeColor="text1"/>
          <w:sz w:val="24"/>
          <w:szCs w:val="24"/>
        </w:rPr>
        <w:t xml:space="preserve"> </w:t>
      </w:r>
      <w:r w:rsidR="00564710" w:rsidRPr="00573357">
        <w:rPr>
          <w:rFonts w:ascii="Times" w:hAnsi="Times" w:cs="Times New Roman"/>
          <w:color w:val="000000" w:themeColor="text1"/>
          <w:sz w:val="24"/>
          <w:szCs w:val="24"/>
        </w:rPr>
        <w:t xml:space="preserve">pre-assessment </w:t>
      </w:r>
      <w:r w:rsidR="00EA1B9C" w:rsidRPr="00573357">
        <w:rPr>
          <w:rFonts w:ascii="Times" w:hAnsi="Times" w:cs="Times New Roman"/>
          <w:color w:val="000000" w:themeColor="text1"/>
          <w:sz w:val="24"/>
          <w:szCs w:val="24"/>
        </w:rPr>
        <w:t xml:space="preserve">and planning </w:t>
      </w:r>
      <w:r w:rsidR="00564710" w:rsidRPr="00573357">
        <w:rPr>
          <w:rFonts w:ascii="Times" w:hAnsi="Times" w:cs="Times New Roman"/>
          <w:color w:val="000000" w:themeColor="text1"/>
          <w:sz w:val="24"/>
          <w:szCs w:val="24"/>
        </w:rPr>
        <w:t>material</w:t>
      </w:r>
      <w:r w:rsidR="00104B3A" w:rsidRPr="00573357">
        <w:rPr>
          <w:rFonts w:ascii="Times" w:hAnsi="Times" w:cs="Times New Roman"/>
          <w:color w:val="000000" w:themeColor="text1"/>
          <w:sz w:val="24"/>
          <w:szCs w:val="24"/>
        </w:rPr>
        <w:t xml:space="preserve"> </w:t>
      </w:r>
      <w:bookmarkStart w:id="2" w:name="_Hlk149208331"/>
      <w:r w:rsidR="00104B3A" w:rsidRPr="00573357">
        <w:rPr>
          <w:rFonts w:ascii="Times" w:hAnsi="Times" w:cs="Times New Roman"/>
          <w:color w:val="000000" w:themeColor="text1"/>
          <w:sz w:val="24"/>
          <w:szCs w:val="24"/>
        </w:rPr>
        <w:t>(contact information for the OSC, information about the C3PAO and assessors conducting the assessment, the level of assessment planned, the CMMC Model and Assessment Guide versions, and assessment approach)</w:t>
      </w:r>
      <w:bookmarkEnd w:id="2"/>
      <w:r w:rsidR="00EA1B9C" w:rsidRPr="00573357">
        <w:rPr>
          <w:rFonts w:ascii="Times" w:hAnsi="Times" w:cs="Times New Roman"/>
          <w:color w:val="000000" w:themeColor="text1"/>
          <w:sz w:val="24"/>
          <w:szCs w:val="24"/>
        </w:rPr>
        <w:t>,</w:t>
      </w:r>
      <w:r w:rsidR="00564710" w:rsidRPr="00573357">
        <w:rPr>
          <w:rFonts w:ascii="Times" w:hAnsi="Times" w:cs="Times New Roman"/>
          <w:color w:val="000000" w:themeColor="text1"/>
          <w:sz w:val="24"/>
          <w:szCs w:val="24"/>
        </w:rPr>
        <w:t xml:space="preserve"> </w:t>
      </w:r>
      <w:r w:rsidR="0052223E" w:rsidRPr="00573357">
        <w:rPr>
          <w:rFonts w:ascii="Times" w:hAnsi="Times" w:cs="Times New Roman"/>
          <w:color w:val="000000" w:themeColor="text1"/>
          <w:sz w:val="24"/>
          <w:szCs w:val="24"/>
        </w:rPr>
        <w:t xml:space="preserve">artifact information </w:t>
      </w:r>
      <w:bookmarkStart w:id="3" w:name="_Hlk149208515"/>
      <w:r w:rsidR="0052223E" w:rsidRPr="00573357">
        <w:rPr>
          <w:rFonts w:ascii="Times" w:hAnsi="Times" w:cs="Times New Roman"/>
          <w:color w:val="000000" w:themeColor="text1"/>
          <w:sz w:val="24"/>
          <w:szCs w:val="24"/>
        </w:rPr>
        <w:t>(list of artifacts, hash of artifacts, and hashing algorithm used)</w:t>
      </w:r>
      <w:bookmarkEnd w:id="3"/>
      <w:r w:rsidR="0052223E" w:rsidRPr="00573357">
        <w:rPr>
          <w:rFonts w:ascii="Times" w:hAnsi="Times" w:cs="Times New Roman"/>
          <w:color w:val="000000" w:themeColor="text1"/>
          <w:sz w:val="24"/>
          <w:szCs w:val="24"/>
        </w:rPr>
        <w:t xml:space="preserve">, final assessment reports, </w:t>
      </w:r>
      <w:r w:rsidR="00564710" w:rsidRPr="00573357">
        <w:rPr>
          <w:rFonts w:ascii="Times" w:hAnsi="Times" w:cs="Times New Roman"/>
          <w:color w:val="000000" w:themeColor="text1"/>
          <w:sz w:val="24"/>
          <w:szCs w:val="24"/>
        </w:rPr>
        <w:t>appropriate CMMC certificates of assessment</w:t>
      </w:r>
      <w:r w:rsidR="00104B3A" w:rsidRPr="00573357">
        <w:rPr>
          <w:rFonts w:ascii="Times" w:hAnsi="Times" w:cs="Times New Roman"/>
          <w:color w:val="000000" w:themeColor="text1"/>
          <w:sz w:val="24"/>
          <w:szCs w:val="24"/>
        </w:rPr>
        <w:t xml:space="preserve">, </w:t>
      </w:r>
      <w:r w:rsidR="00104B3A" w:rsidRPr="002D379B">
        <w:rPr>
          <w:rFonts w:ascii="Times" w:hAnsi="Times" w:cs="Times New Roman"/>
          <w:color w:val="000000" w:themeColor="text1"/>
          <w:sz w:val="24"/>
          <w:szCs w:val="24"/>
        </w:rPr>
        <w:t>and assessment appeal information</w:t>
      </w:r>
      <w:r w:rsidR="00EA1B9C" w:rsidRPr="002D379B">
        <w:rPr>
          <w:rFonts w:ascii="Times" w:hAnsi="Times" w:cs="Times New Roman"/>
          <w:color w:val="000000" w:themeColor="text1"/>
          <w:sz w:val="24"/>
          <w:szCs w:val="24"/>
        </w:rPr>
        <w:t xml:space="preserve">.  </w:t>
      </w:r>
      <w:r w:rsidR="002637CA">
        <w:rPr>
          <w:rFonts w:ascii="Times" w:hAnsi="Times" w:cs="Times New Roman"/>
          <w:color w:val="000000" w:themeColor="text1"/>
          <w:sz w:val="24"/>
          <w:szCs w:val="24"/>
        </w:rPr>
        <w:t xml:space="preserve">C3PAOs submit the data they </w:t>
      </w:r>
      <w:r w:rsidR="002637CA">
        <w:rPr>
          <w:rFonts w:ascii="Times" w:eastAsiaTheme="minorEastAsia" w:hAnsi="Times"/>
          <w:color w:val="000000" w:themeColor="text1"/>
          <w:sz w:val="24"/>
          <w:szCs w:val="24"/>
        </w:rPr>
        <w:t xml:space="preserve">generate and collect </w:t>
      </w:r>
      <w:r w:rsidR="009F048C">
        <w:rPr>
          <w:rFonts w:ascii="Times" w:eastAsiaTheme="minorEastAsia" w:hAnsi="Times"/>
          <w:color w:val="000000" w:themeColor="text1"/>
          <w:sz w:val="24"/>
          <w:szCs w:val="24"/>
        </w:rPr>
        <w:t>in</w:t>
      </w:r>
      <w:r w:rsidR="002637CA">
        <w:rPr>
          <w:rFonts w:ascii="Times" w:eastAsiaTheme="minorEastAsia" w:hAnsi="Times"/>
          <w:color w:val="000000" w:themeColor="text1"/>
          <w:sz w:val="24"/>
          <w:szCs w:val="24"/>
        </w:rPr>
        <w:t xml:space="preserve">to </w:t>
      </w:r>
      <w:r w:rsidR="009F048C">
        <w:rPr>
          <w:rFonts w:ascii="Times" w:eastAsiaTheme="minorEastAsia" w:hAnsi="Times"/>
          <w:color w:val="000000" w:themeColor="text1"/>
          <w:sz w:val="24"/>
          <w:szCs w:val="24"/>
        </w:rPr>
        <w:t xml:space="preserve">the </w:t>
      </w:r>
      <w:r w:rsidR="002637CA">
        <w:rPr>
          <w:rFonts w:ascii="Times" w:eastAsiaTheme="minorEastAsia" w:hAnsi="Times"/>
          <w:color w:val="000000" w:themeColor="text1"/>
          <w:sz w:val="24"/>
          <w:szCs w:val="24"/>
        </w:rPr>
        <w:t xml:space="preserve">CMMC </w:t>
      </w:r>
      <w:r w:rsidR="002248E2">
        <w:rPr>
          <w:rFonts w:ascii="Times" w:eastAsiaTheme="minorEastAsia" w:hAnsi="Times"/>
          <w:color w:val="000000" w:themeColor="text1"/>
          <w:sz w:val="24"/>
          <w:szCs w:val="24"/>
        </w:rPr>
        <w:t xml:space="preserve">instantiation </w:t>
      </w:r>
      <w:r w:rsidR="009F048C">
        <w:rPr>
          <w:rFonts w:ascii="Times" w:eastAsiaTheme="minorEastAsia" w:hAnsi="Times"/>
          <w:color w:val="000000" w:themeColor="text1"/>
          <w:sz w:val="24"/>
          <w:szCs w:val="24"/>
        </w:rPr>
        <w:t xml:space="preserve">of </w:t>
      </w:r>
      <w:proofErr w:type="spellStart"/>
      <w:r w:rsidR="002637CA">
        <w:rPr>
          <w:rFonts w:ascii="Times" w:eastAsiaTheme="minorEastAsia" w:hAnsi="Times"/>
          <w:color w:val="000000" w:themeColor="text1"/>
          <w:sz w:val="24"/>
          <w:szCs w:val="24"/>
        </w:rPr>
        <w:t>eMASS</w:t>
      </w:r>
      <w:proofErr w:type="spellEnd"/>
      <w:r w:rsidR="002637CA">
        <w:rPr>
          <w:rFonts w:ascii="Times" w:eastAsiaTheme="minorEastAsia" w:hAnsi="Times"/>
          <w:color w:val="000000" w:themeColor="text1"/>
          <w:sz w:val="24"/>
          <w:szCs w:val="24"/>
        </w:rPr>
        <w:t>, the information collection required for this submission is</w:t>
      </w:r>
      <w:r w:rsidR="002637CA">
        <w:rPr>
          <w:rFonts w:ascii="Times" w:hAnsi="Times" w:cs="Times New Roman"/>
          <w:color w:val="000000" w:themeColor="text1"/>
          <w:sz w:val="24"/>
          <w:szCs w:val="24"/>
        </w:rPr>
        <w:t xml:space="preserve"> addressed in a separate </w:t>
      </w:r>
      <w:r w:rsidR="00775329">
        <w:rPr>
          <w:rFonts w:ascii="Times" w:hAnsi="Times" w:cs="Times New Roman"/>
          <w:color w:val="000000" w:themeColor="text1"/>
          <w:sz w:val="24"/>
          <w:szCs w:val="24"/>
        </w:rPr>
        <w:t xml:space="preserve">CMMC </w:t>
      </w:r>
      <w:proofErr w:type="spellStart"/>
      <w:r w:rsidR="00775329">
        <w:rPr>
          <w:rFonts w:ascii="Times" w:hAnsi="Times" w:cs="Times New Roman"/>
          <w:color w:val="000000" w:themeColor="text1"/>
          <w:sz w:val="24"/>
          <w:szCs w:val="24"/>
        </w:rPr>
        <w:t>eMASS</w:t>
      </w:r>
      <w:proofErr w:type="spellEnd"/>
      <w:r w:rsidR="00775329">
        <w:rPr>
          <w:rFonts w:ascii="Times" w:hAnsi="Times" w:cs="Times New Roman"/>
          <w:color w:val="000000" w:themeColor="text1"/>
          <w:sz w:val="24"/>
          <w:szCs w:val="24"/>
        </w:rPr>
        <w:t xml:space="preserve"> ICR for the </w:t>
      </w:r>
      <w:r w:rsidR="008B10AF">
        <w:rPr>
          <w:rFonts w:ascii="Times" w:hAnsi="Times" w:cs="Times New Roman"/>
          <w:color w:val="000000" w:themeColor="text1"/>
          <w:sz w:val="24"/>
          <w:szCs w:val="24"/>
        </w:rPr>
        <w:t>Tit</w:t>
      </w:r>
      <w:r w:rsidR="00103F0D">
        <w:rPr>
          <w:rFonts w:ascii="Times" w:hAnsi="Times" w:cs="Times New Roman"/>
          <w:color w:val="000000" w:themeColor="text1"/>
          <w:sz w:val="24"/>
          <w:szCs w:val="24"/>
        </w:rPr>
        <w:t>le</w:t>
      </w:r>
      <w:r w:rsidR="008B10AF">
        <w:rPr>
          <w:rFonts w:ascii="Times" w:hAnsi="Times" w:cs="Times New Roman"/>
          <w:color w:val="000000" w:themeColor="text1"/>
          <w:sz w:val="24"/>
          <w:szCs w:val="24"/>
        </w:rPr>
        <w:t xml:space="preserve"> 32 program rule</w:t>
      </w:r>
      <w:r w:rsidR="002637CA">
        <w:rPr>
          <w:rFonts w:ascii="Times" w:hAnsi="Times" w:cs="Times New Roman"/>
          <w:color w:val="000000" w:themeColor="text1"/>
          <w:sz w:val="24"/>
          <w:szCs w:val="24"/>
        </w:rPr>
        <w:t>.</w:t>
      </w:r>
      <w:r w:rsidR="002637CA">
        <w:rPr>
          <w:rFonts w:ascii="Times" w:eastAsiaTheme="minorEastAsia" w:hAnsi="Times"/>
          <w:color w:val="000000" w:themeColor="text1"/>
          <w:sz w:val="24"/>
          <w:szCs w:val="24"/>
        </w:rPr>
        <w:t xml:space="preserve"> </w:t>
      </w:r>
    </w:p>
    <w:p w14:paraId="17149A6A" w14:textId="363B4689" w:rsidR="009236CD" w:rsidRPr="002D379B" w:rsidRDefault="002553E8" w:rsidP="00450AB2">
      <w:pPr>
        <w:pStyle w:val="ListParagraph"/>
        <w:widowControl w:val="0"/>
        <w:numPr>
          <w:ilvl w:val="0"/>
          <w:numId w:val="21"/>
        </w:numPr>
        <w:tabs>
          <w:tab w:val="left" w:pos="720"/>
        </w:tabs>
        <w:spacing w:after="0" w:line="480" w:lineRule="auto"/>
        <w:ind w:left="720"/>
        <w:rPr>
          <w:rFonts w:ascii="Times" w:eastAsiaTheme="minorEastAsia" w:hAnsi="Times" w:cs="Times New Roman"/>
          <w:sz w:val="24"/>
          <w:szCs w:val="24"/>
        </w:rPr>
      </w:pPr>
      <w:r w:rsidRPr="008176CF">
        <w:rPr>
          <w:rFonts w:ascii="Times" w:hAnsi="Times" w:cs="Times"/>
          <w:color w:val="000000" w:themeColor="text1"/>
          <w:sz w:val="24"/>
        </w:rPr>
        <w:t xml:space="preserve">OSCs may have a POA&amp;M </w:t>
      </w:r>
      <w:r>
        <w:rPr>
          <w:rFonts w:ascii="Times" w:hAnsi="Times" w:cs="Times"/>
          <w:color w:val="000000" w:themeColor="text1"/>
          <w:sz w:val="24"/>
        </w:rPr>
        <w:t xml:space="preserve">at CMMC Level 2 </w:t>
      </w:r>
      <w:r w:rsidRPr="008176CF">
        <w:rPr>
          <w:rFonts w:ascii="Times" w:hAnsi="Times" w:cs="Times"/>
          <w:color w:val="000000" w:themeColor="text1"/>
          <w:sz w:val="24"/>
        </w:rPr>
        <w:t xml:space="preserve">as addressed in </w:t>
      </w:r>
      <w:r>
        <w:rPr>
          <w:rFonts w:ascii="Times" w:hAnsi="Times" w:cs="Times"/>
          <w:color w:val="000000" w:themeColor="text1"/>
          <w:sz w:val="24"/>
        </w:rPr>
        <w:t>32 CFR</w:t>
      </w:r>
      <w:r w:rsidR="00775329">
        <w:rPr>
          <w:rFonts w:ascii="Times" w:hAnsi="Times" w:cs="Times New Roman"/>
          <w:color w:val="000000" w:themeColor="text1"/>
          <w:sz w:val="24"/>
          <w:szCs w:val="24"/>
        </w:rPr>
        <w:t xml:space="preserve"> </w:t>
      </w:r>
      <w:r w:rsidRPr="008176CF">
        <w:rPr>
          <w:rFonts w:ascii="Times" w:hAnsi="Times" w:cs="Times"/>
          <w:color w:val="000000" w:themeColor="text1"/>
          <w:sz w:val="24"/>
        </w:rPr>
        <w:t>170.21.</w:t>
      </w:r>
      <w:r>
        <w:rPr>
          <w:rFonts w:ascii="Times" w:hAnsi="Times" w:cs="Times"/>
          <w:color w:val="000000" w:themeColor="text1"/>
          <w:sz w:val="24"/>
        </w:rPr>
        <w:t xml:space="preserve">  C3PAOs </w:t>
      </w:r>
      <w:r w:rsidRPr="008176CF">
        <w:rPr>
          <w:rFonts w:ascii="Times" w:hAnsi="Times" w:cs="Times"/>
          <w:color w:val="000000" w:themeColor="text1"/>
          <w:sz w:val="24"/>
          <w:szCs w:val="24"/>
        </w:rPr>
        <w:t>perform a POA&amp;M closeout assessment</w:t>
      </w:r>
      <w:r>
        <w:rPr>
          <w:rFonts w:ascii="Times" w:hAnsi="Times" w:cs="Times"/>
          <w:color w:val="000000" w:themeColor="text1"/>
          <w:sz w:val="24"/>
          <w:szCs w:val="24"/>
        </w:rPr>
        <w:t>.</w:t>
      </w:r>
      <w:r w:rsidRPr="002D379B">
        <w:rPr>
          <w:rFonts w:ascii="Times" w:eastAsiaTheme="minorEastAsia" w:hAnsi="Times" w:cs="Times New Roman"/>
          <w:color w:val="000000" w:themeColor="text1"/>
          <w:sz w:val="24"/>
          <w:szCs w:val="24"/>
        </w:rPr>
        <w:t xml:space="preserve"> </w:t>
      </w:r>
      <w:r w:rsidR="799AF90D" w:rsidRPr="002D379B">
        <w:rPr>
          <w:rFonts w:ascii="Times" w:eastAsiaTheme="minorEastAsia" w:hAnsi="Times" w:cs="Times New Roman"/>
          <w:color w:val="000000" w:themeColor="text1"/>
          <w:sz w:val="24"/>
          <w:szCs w:val="24"/>
        </w:rPr>
        <w:t>The C3PAO process to conduct a POA&amp;M Close-out Assessment, where applicable, is the same as the initial assessment with the same information collection requirements.</w:t>
      </w:r>
      <w:r w:rsidR="034BD016" w:rsidRPr="002D379B">
        <w:rPr>
          <w:rFonts w:ascii="Times" w:eastAsiaTheme="minorEastAsia" w:hAnsi="Times" w:cs="Times New Roman"/>
          <w:color w:val="000000" w:themeColor="text1"/>
          <w:sz w:val="24"/>
          <w:szCs w:val="24"/>
        </w:rPr>
        <w:t xml:space="preserve"> </w:t>
      </w:r>
    </w:p>
    <w:p w14:paraId="7C1D925D" w14:textId="2A54AD82" w:rsidR="00B93D10" w:rsidRDefault="00450AB2" w:rsidP="00450AB2">
      <w:pPr>
        <w:pStyle w:val="BodyText2"/>
        <w:widowControl w:val="0"/>
        <w:numPr>
          <w:ilvl w:val="0"/>
          <w:numId w:val="21"/>
        </w:numPr>
        <w:tabs>
          <w:tab w:val="left" w:pos="360"/>
          <w:tab w:val="left" w:pos="720"/>
          <w:tab w:val="left" w:pos="2610"/>
        </w:tabs>
        <w:spacing w:line="480" w:lineRule="auto"/>
        <w:ind w:left="720"/>
        <w:rPr>
          <w:rFonts w:ascii="Times" w:eastAsiaTheme="minorEastAsia" w:hAnsi="Times"/>
          <w:b w:val="0"/>
          <w:color w:val="000000" w:themeColor="text1"/>
        </w:rPr>
      </w:pPr>
      <w:r w:rsidRPr="008B10AF">
        <w:rPr>
          <w:rFonts w:ascii="Times" w:hAnsi="Times" w:cs="Times"/>
          <w:b w:val="0"/>
          <w:bCs/>
          <w:color w:val="000000"/>
          <w:szCs w:val="24"/>
        </w:rPr>
        <w:lastRenderedPageBreak/>
        <w:t xml:space="preserve">OSCs must retain artifacts used as evidence for the assessment for the duration of the validity period of the certificate of assessment, and at minimum, for </w:t>
      </w:r>
      <w:r w:rsidR="008B10AF">
        <w:rPr>
          <w:rFonts w:ascii="Times" w:hAnsi="Times" w:cs="Times"/>
          <w:b w:val="0"/>
          <w:bCs/>
          <w:color w:val="000000"/>
          <w:szCs w:val="24"/>
          <w:lang w:val="en-US"/>
        </w:rPr>
        <w:t>six</w:t>
      </w:r>
      <w:r w:rsidR="00775329">
        <w:rPr>
          <w:rFonts w:ascii="Times" w:hAnsi="Times" w:cs="Times"/>
          <w:b w:val="0"/>
          <w:bCs/>
          <w:color w:val="000000"/>
          <w:szCs w:val="24"/>
          <w:lang w:val="en-US"/>
        </w:rPr>
        <w:t xml:space="preserve"> </w:t>
      </w:r>
      <w:r w:rsidRPr="008B10AF">
        <w:rPr>
          <w:rFonts w:ascii="Times" w:hAnsi="Times" w:cs="Times"/>
          <w:b w:val="0"/>
          <w:bCs/>
          <w:color w:val="000000"/>
          <w:szCs w:val="24"/>
        </w:rPr>
        <w:t xml:space="preserve">years from the date of certification assessment </w:t>
      </w:r>
      <w:r w:rsidRPr="008B10AF">
        <w:rPr>
          <w:rFonts w:ascii="Times" w:hAnsi="Times" w:cs="Times"/>
          <w:b w:val="0"/>
          <w:bCs/>
          <w:color w:val="000000" w:themeColor="text1"/>
        </w:rPr>
        <w:t xml:space="preserve">as addressed in </w:t>
      </w:r>
      <w:r>
        <w:rPr>
          <w:rFonts w:ascii="Times" w:hAnsi="Times" w:cs="Times"/>
          <w:b w:val="0"/>
          <w:bCs/>
          <w:color w:val="000000" w:themeColor="text1"/>
          <w:lang w:val="en-US"/>
        </w:rPr>
        <w:t>32 CFR</w:t>
      </w:r>
      <w:r w:rsidR="00775329" w:rsidRPr="00775329">
        <w:rPr>
          <w:rFonts w:ascii="Times" w:hAnsi="Times"/>
          <w:b w:val="0"/>
          <w:bCs/>
          <w:color w:val="000000" w:themeColor="text1"/>
          <w:szCs w:val="24"/>
        </w:rPr>
        <w:t xml:space="preserve"> </w:t>
      </w:r>
      <w:r w:rsidRPr="00450AB2">
        <w:rPr>
          <w:rFonts w:ascii="Times" w:hAnsi="Times" w:cs="Times"/>
          <w:b w:val="0"/>
          <w:bCs/>
          <w:color w:val="000000" w:themeColor="text1"/>
        </w:rPr>
        <w:t>170.17(c)(4).</w:t>
      </w:r>
      <w:r>
        <w:rPr>
          <w:rFonts w:ascii="Times" w:eastAsiaTheme="minorEastAsia" w:hAnsi="Times"/>
          <w:b w:val="0"/>
          <w:color w:val="000000" w:themeColor="text1"/>
          <w:lang w:val="en-US"/>
        </w:rPr>
        <w:t xml:space="preserve">  </w:t>
      </w:r>
      <w:r w:rsidR="31E6D8BC" w:rsidRPr="002D379B">
        <w:rPr>
          <w:rFonts w:ascii="Times" w:eastAsiaTheme="minorEastAsia" w:hAnsi="Times"/>
          <w:b w:val="0"/>
          <w:color w:val="000000" w:themeColor="text1"/>
        </w:rPr>
        <w:t xml:space="preserve">The OSC is responsible for compiling relevant artifacts </w:t>
      </w:r>
      <w:r w:rsidR="4D07F1E9" w:rsidRPr="002D379B">
        <w:rPr>
          <w:rFonts w:ascii="Times" w:eastAsiaTheme="minorEastAsia" w:hAnsi="Times"/>
          <w:b w:val="0"/>
          <w:color w:val="000000" w:themeColor="text1"/>
        </w:rPr>
        <w:t xml:space="preserve">as evidence </w:t>
      </w:r>
      <w:r w:rsidR="31E6D8BC" w:rsidRPr="002D379B">
        <w:rPr>
          <w:rFonts w:ascii="Times" w:eastAsiaTheme="minorEastAsia" w:hAnsi="Times"/>
          <w:b w:val="0"/>
          <w:color w:val="000000" w:themeColor="text1"/>
        </w:rPr>
        <w:t>and having knowledgeable personnel available during the assessment.  The organizational artifacts are proprietary to the OSC and will not be retained by the assessment team unless e</w:t>
      </w:r>
      <w:r w:rsidR="13DBA60D" w:rsidRPr="002D379B">
        <w:rPr>
          <w:rFonts w:ascii="Times" w:eastAsiaTheme="minorEastAsia" w:hAnsi="Times"/>
          <w:b w:val="0"/>
          <w:color w:val="000000" w:themeColor="text1"/>
        </w:rPr>
        <w:t xml:space="preserve">xpressly </w:t>
      </w:r>
      <w:r w:rsidR="799AF90D" w:rsidRPr="002D379B">
        <w:rPr>
          <w:rFonts w:ascii="Times" w:eastAsiaTheme="minorEastAsia" w:hAnsi="Times"/>
          <w:b w:val="0"/>
          <w:color w:val="000000" w:themeColor="text1"/>
        </w:rPr>
        <w:t xml:space="preserve">permitted </w:t>
      </w:r>
      <w:r w:rsidR="13DBA60D" w:rsidRPr="002D379B">
        <w:rPr>
          <w:rFonts w:ascii="Times" w:eastAsiaTheme="minorEastAsia" w:hAnsi="Times"/>
          <w:b w:val="0"/>
          <w:color w:val="000000" w:themeColor="text1"/>
        </w:rPr>
        <w:t xml:space="preserve">by the OSC. </w:t>
      </w:r>
      <w:r w:rsidR="31E6D8BC" w:rsidRPr="002D379B">
        <w:rPr>
          <w:rFonts w:ascii="Times" w:eastAsiaTheme="minorEastAsia" w:hAnsi="Times"/>
          <w:b w:val="0"/>
          <w:color w:val="000000" w:themeColor="text1"/>
        </w:rPr>
        <w:t xml:space="preserve">To preserve the integrity of the artifacts reviewed, the OSC </w:t>
      </w:r>
      <w:r w:rsidR="799AF90D" w:rsidRPr="002D379B">
        <w:rPr>
          <w:rFonts w:ascii="Times" w:eastAsiaTheme="minorEastAsia" w:hAnsi="Times"/>
          <w:b w:val="0"/>
          <w:color w:val="000000" w:themeColor="text1"/>
        </w:rPr>
        <w:t xml:space="preserve">creates a </w:t>
      </w:r>
      <w:r w:rsidR="31E6D8BC" w:rsidRPr="002D379B">
        <w:rPr>
          <w:rFonts w:ascii="Times" w:eastAsiaTheme="minorEastAsia" w:hAnsi="Times"/>
          <w:b w:val="0"/>
          <w:color w:val="000000" w:themeColor="text1"/>
        </w:rPr>
        <w:t xml:space="preserve">hash </w:t>
      </w:r>
      <w:r w:rsidR="799AF90D" w:rsidRPr="002D379B">
        <w:rPr>
          <w:rFonts w:ascii="Times" w:eastAsiaTheme="minorEastAsia" w:hAnsi="Times"/>
          <w:b w:val="0"/>
          <w:color w:val="000000" w:themeColor="text1"/>
        </w:rPr>
        <w:t xml:space="preserve">of </w:t>
      </w:r>
      <w:r w:rsidR="31E6D8BC" w:rsidRPr="002D379B">
        <w:rPr>
          <w:rFonts w:ascii="Times" w:eastAsiaTheme="minorEastAsia" w:hAnsi="Times"/>
          <w:b w:val="0"/>
          <w:color w:val="000000" w:themeColor="text1"/>
        </w:rPr>
        <w:t xml:space="preserve">assessment evidence </w:t>
      </w:r>
      <w:r w:rsidR="633C2E96" w:rsidRPr="002D379B">
        <w:rPr>
          <w:rFonts w:ascii="Times" w:eastAsiaTheme="minorEastAsia" w:hAnsi="Times"/>
          <w:b w:val="0"/>
          <w:color w:val="000000" w:themeColor="text1"/>
        </w:rPr>
        <w:t xml:space="preserve">(to include a list of the artifact names, the return values of the hashing algorithm, and the hashing algorithm used) </w:t>
      </w:r>
      <w:r w:rsidR="31E6D8BC" w:rsidRPr="002D379B">
        <w:rPr>
          <w:rFonts w:ascii="Times" w:eastAsiaTheme="minorEastAsia" w:hAnsi="Times"/>
          <w:b w:val="0"/>
          <w:color w:val="000000" w:themeColor="text1"/>
        </w:rPr>
        <w:t>and retain</w:t>
      </w:r>
      <w:r w:rsidR="799AF90D" w:rsidRPr="002D379B">
        <w:rPr>
          <w:rFonts w:ascii="Times" w:eastAsiaTheme="minorEastAsia" w:hAnsi="Times"/>
          <w:b w:val="0"/>
          <w:color w:val="000000" w:themeColor="text1"/>
        </w:rPr>
        <w:t>s</w:t>
      </w:r>
      <w:r w:rsidR="31E6D8BC" w:rsidRPr="002D379B">
        <w:rPr>
          <w:rFonts w:ascii="Times" w:eastAsiaTheme="minorEastAsia" w:hAnsi="Times"/>
          <w:b w:val="0"/>
          <w:color w:val="000000" w:themeColor="text1"/>
        </w:rPr>
        <w:t xml:space="preserve"> the artifact</w:t>
      </w:r>
      <w:r w:rsidR="428F2222" w:rsidRPr="002D379B">
        <w:rPr>
          <w:rFonts w:ascii="Times" w:eastAsiaTheme="minorEastAsia" w:hAnsi="Times"/>
          <w:b w:val="0"/>
          <w:color w:val="000000" w:themeColor="text1"/>
        </w:rPr>
        <w:t xml:space="preserve"> information</w:t>
      </w:r>
      <w:r w:rsidR="31E6D8BC" w:rsidRPr="002D379B">
        <w:rPr>
          <w:rFonts w:ascii="Times" w:eastAsiaTheme="minorEastAsia" w:hAnsi="Times"/>
          <w:b w:val="0"/>
          <w:color w:val="000000" w:themeColor="text1"/>
        </w:rPr>
        <w:t xml:space="preserve"> for </w:t>
      </w:r>
      <w:r w:rsidR="00FE31BE">
        <w:rPr>
          <w:rFonts w:ascii="Times" w:eastAsiaTheme="minorEastAsia" w:hAnsi="Times"/>
          <w:b w:val="0"/>
          <w:color w:val="000000" w:themeColor="text1"/>
          <w:lang w:val="en-US"/>
        </w:rPr>
        <w:t>six years</w:t>
      </w:r>
      <w:r w:rsidR="13DBA60D" w:rsidRPr="002D379B">
        <w:rPr>
          <w:rFonts w:ascii="Times" w:eastAsiaTheme="minorEastAsia" w:hAnsi="Times"/>
          <w:b w:val="0"/>
          <w:color w:val="000000" w:themeColor="text1"/>
        </w:rPr>
        <w:t xml:space="preserve">. </w:t>
      </w:r>
      <w:r w:rsidR="542B5BE6" w:rsidRPr="002D379B">
        <w:rPr>
          <w:rFonts w:ascii="Times" w:eastAsiaTheme="minorEastAsia" w:hAnsi="Times"/>
          <w:b w:val="0"/>
          <w:color w:val="000000" w:themeColor="text1"/>
        </w:rPr>
        <w:t xml:space="preserve">The </w:t>
      </w:r>
      <w:r w:rsidR="7DE7825A" w:rsidRPr="002D379B">
        <w:rPr>
          <w:rFonts w:ascii="Times" w:eastAsiaTheme="minorEastAsia" w:hAnsi="Times"/>
          <w:b w:val="0"/>
          <w:color w:val="000000" w:themeColor="text1"/>
        </w:rPr>
        <w:t>information</w:t>
      </w:r>
      <w:r w:rsidR="542B5BE6" w:rsidRPr="002D379B">
        <w:rPr>
          <w:rFonts w:ascii="Times" w:eastAsiaTheme="minorEastAsia" w:hAnsi="Times"/>
          <w:b w:val="0"/>
          <w:color w:val="000000" w:themeColor="text1"/>
        </w:rPr>
        <w:t xml:space="preserve"> </w:t>
      </w:r>
      <w:r w:rsidR="00DB6DC0">
        <w:rPr>
          <w:rFonts w:ascii="Times" w:eastAsiaTheme="minorEastAsia" w:hAnsi="Times"/>
          <w:b w:val="0"/>
          <w:color w:val="000000" w:themeColor="text1"/>
          <w:lang w:val="en-US"/>
        </w:rPr>
        <w:t xml:space="preserve">obtained from the artifacts </w:t>
      </w:r>
      <w:r w:rsidR="542B5BE6" w:rsidRPr="002D379B">
        <w:rPr>
          <w:rFonts w:ascii="Times" w:eastAsiaTheme="minorEastAsia" w:hAnsi="Times"/>
          <w:b w:val="0"/>
          <w:color w:val="000000" w:themeColor="text1"/>
        </w:rPr>
        <w:t>is an information</w:t>
      </w:r>
      <w:r w:rsidR="542B5BE6" w:rsidRPr="002D379B">
        <w:rPr>
          <w:rFonts w:ascii="Times" w:eastAsiaTheme="minorEastAsia" w:hAnsi="Times"/>
          <w:b w:val="0"/>
        </w:rPr>
        <w:t xml:space="preserve"> collection</w:t>
      </w:r>
      <w:r w:rsidR="428F2222" w:rsidRPr="002D379B">
        <w:rPr>
          <w:rFonts w:ascii="Times" w:eastAsiaTheme="minorEastAsia" w:hAnsi="Times"/>
          <w:b w:val="0"/>
        </w:rPr>
        <w:t xml:space="preserve"> and is provided to the C3PAO</w:t>
      </w:r>
      <w:r w:rsidR="428F2222" w:rsidRPr="002D379B">
        <w:rPr>
          <w:rFonts w:ascii="Times" w:eastAsiaTheme="minorEastAsia" w:hAnsi="Times"/>
          <w:b w:val="0"/>
          <w:color w:val="000000" w:themeColor="text1"/>
        </w:rPr>
        <w:t xml:space="preserve"> for upload</w:t>
      </w:r>
      <w:r w:rsidR="001A3C37">
        <w:rPr>
          <w:rFonts w:ascii="Times" w:eastAsiaTheme="minorEastAsia" w:hAnsi="Times"/>
          <w:b w:val="0"/>
          <w:color w:val="000000" w:themeColor="text1"/>
          <w:lang w:val="en-US"/>
        </w:rPr>
        <w:t>ing</w:t>
      </w:r>
      <w:r w:rsidR="428F2222" w:rsidRPr="002D379B">
        <w:rPr>
          <w:rFonts w:ascii="Times" w:eastAsiaTheme="minorEastAsia" w:hAnsi="Times"/>
          <w:b w:val="0"/>
          <w:color w:val="000000" w:themeColor="text1"/>
        </w:rPr>
        <w:t xml:space="preserve"> into </w:t>
      </w:r>
      <w:r w:rsidR="001A3C37">
        <w:rPr>
          <w:rFonts w:ascii="Times" w:eastAsiaTheme="minorEastAsia" w:hAnsi="Times"/>
          <w:b w:val="0"/>
          <w:color w:val="000000" w:themeColor="text1"/>
          <w:lang w:val="en-US"/>
        </w:rPr>
        <w:t xml:space="preserve">the </w:t>
      </w:r>
      <w:r w:rsidR="428F2222" w:rsidRPr="002D379B">
        <w:rPr>
          <w:rFonts w:ascii="Times" w:eastAsiaTheme="minorEastAsia" w:hAnsi="Times"/>
          <w:b w:val="0"/>
          <w:color w:val="000000" w:themeColor="text1"/>
        </w:rPr>
        <w:t xml:space="preserve">CMMC </w:t>
      </w:r>
      <w:r w:rsidR="00775329">
        <w:rPr>
          <w:rFonts w:ascii="Times" w:eastAsiaTheme="minorEastAsia" w:hAnsi="Times"/>
          <w:b w:val="0"/>
          <w:color w:val="000000" w:themeColor="text1"/>
          <w:lang w:val="en-US"/>
        </w:rPr>
        <w:t>instantiation</w:t>
      </w:r>
      <w:r w:rsidR="001A3C37">
        <w:rPr>
          <w:rFonts w:ascii="Times" w:eastAsiaTheme="minorEastAsia" w:hAnsi="Times"/>
          <w:b w:val="0"/>
          <w:color w:val="000000" w:themeColor="text1"/>
          <w:lang w:val="en-US"/>
        </w:rPr>
        <w:t xml:space="preserve"> of </w:t>
      </w:r>
      <w:proofErr w:type="spellStart"/>
      <w:r w:rsidR="428F2222" w:rsidRPr="002D379B">
        <w:rPr>
          <w:rFonts w:ascii="Times" w:eastAsiaTheme="minorEastAsia" w:hAnsi="Times"/>
          <w:b w:val="0"/>
          <w:color w:val="000000" w:themeColor="text1"/>
        </w:rPr>
        <w:t>eMASS</w:t>
      </w:r>
      <w:proofErr w:type="spellEnd"/>
      <w:r w:rsidR="001A3C37">
        <w:rPr>
          <w:rFonts w:ascii="Times" w:eastAsiaTheme="minorEastAsia" w:hAnsi="Times"/>
          <w:b w:val="0"/>
          <w:color w:val="000000" w:themeColor="text1"/>
          <w:lang w:val="en-US"/>
        </w:rPr>
        <w:t xml:space="preserve"> (addressed in a separate</w:t>
      </w:r>
      <w:r w:rsidR="008B10AF">
        <w:rPr>
          <w:rFonts w:ascii="Times" w:eastAsiaTheme="minorEastAsia" w:hAnsi="Times"/>
          <w:b w:val="0"/>
          <w:color w:val="000000" w:themeColor="text1"/>
          <w:lang w:val="en-US"/>
        </w:rPr>
        <w:t xml:space="preserve"> </w:t>
      </w:r>
      <w:r w:rsidR="00775329">
        <w:rPr>
          <w:rFonts w:ascii="Times" w:eastAsiaTheme="minorEastAsia" w:hAnsi="Times"/>
          <w:b w:val="0"/>
          <w:color w:val="000000" w:themeColor="text1"/>
          <w:lang w:val="en-US"/>
        </w:rPr>
        <w:t xml:space="preserve">CMMC </w:t>
      </w:r>
      <w:proofErr w:type="spellStart"/>
      <w:r w:rsidR="00775329">
        <w:rPr>
          <w:rFonts w:ascii="Times" w:eastAsiaTheme="minorEastAsia" w:hAnsi="Times"/>
          <w:b w:val="0"/>
          <w:color w:val="000000" w:themeColor="text1"/>
          <w:lang w:val="en-US"/>
        </w:rPr>
        <w:t>eMASS</w:t>
      </w:r>
      <w:proofErr w:type="spellEnd"/>
      <w:r w:rsidR="00775329">
        <w:rPr>
          <w:rFonts w:ascii="Times" w:eastAsiaTheme="minorEastAsia" w:hAnsi="Times"/>
          <w:b w:val="0"/>
          <w:color w:val="000000" w:themeColor="text1"/>
          <w:lang w:val="en-US"/>
        </w:rPr>
        <w:t xml:space="preserve"> ICR for the </w:t>
      </w:r>
      <w:r w:rsidR="008B10AF">
        <w:rPr>
          <w:rFonts w:ascii="Times" w:eastAsiaTheme="minorEastAsia" w:hAnsi="Times"/>
          <w:b w:val="0"/>
          <w:color w:val="000000" w:themeColor="text1"/>
          <w:lang w:val="en-US"/>
        </w:rPr>
        <w:t>Title 32 program rule</w:t>
      </w:r>
      <w:r w:rsidR="001A3C37">
        <w:rPr>
          <w:rFonts w:ascii="Times" w:eastAsiaTheme="minorEastAsia" w:hAnsi="Times"/>
          <w:b w:val="0"/>
          <w:color w:val="000000" w:themeColor="text1"/>
          <w:lang w:val="en-US"/>
        </w:rPr>
        <w:t>)</w:t>
      </w:r>
      <w:r w:rsidR="428F2222" w:rsidRPr="002D379B">
        <w:rPr>
          <w:rFonts w:ascii="Times" w:eastAsiaTheme="minorEastAsia" w:hAnsi="Times"/>
          <w:b w:val="0"/>
          <w:color w:val="000000" w:themeColor="text1"/>
        </w:rPr>
        <w:t>;</w:t>
      </w:r>
      <w:r w:rsidR="542B5BE6" w:rsidRPr="002D379B">
        <w:rPr>
          <w:rFonts w:ascii="Times" w:eastAsiaTheme="minorEastAsia" w:hAnsi="Times"/>
          <w:b w:val="0"/>
          <w:color w:val="000000" w:themeColor="text1"/>
        </w:rPr>
        <w:t xml:space="preserve"> the artifacts themselves are not</w:t>
      </w:r>
      <w:r w:rsidR="428F2222" w:rsidRPr="002D379B">
        <w:rPr>
          <w:rFonts w:ascii="Times" w:eastAsiaTheme="minorEastAsia" w:hAnsi="Times"/>
          <w:b w:val="0"/>
          <w:color w:val="000000" w:themeColor="text1"/>
        </w:rPr>
        <w:t xml:space="preserve"> an information collection</w:t>
      </w:r>
      <w:r w:rsidR="542B5BE6" w:rsidRPr="002D379B">
        <w:rPr>
          <w:rFonts w:ascii="Times" w:eastAsiaTheme="minorEastAsia" w:hAnsi="Times"/>
          <w:b w:val="0"/>
          <w:color w:val="000000" w:themeColor="text1"/>
        </w:rPr>
        <w:t>.</w:t>
      </w:r>
      <w:r w:rsidR="799AF90D" w:rsidRPr="002D379B">
        <w:rPr>
          <w:rFonts w:ascii="Times" w:eastAsiaTheme="minorEastAsia" w:hAnsi="Times"/>
          <w:b w:val="0"/>
          <w:color w:val="000000" w:themeColor="text1"/>
        </w:rPr>
        <w:t xml:space="preserve"> The OSC process to support a POA&amp;M Close-out Assessment, where applicable, is the same as the initial assessment with the same information collection requirements.</w:t>
      </w:r>
    </w:p>
    <w:p w14:paraId="32547758" w14:textId="7FE357F3" w:rsidR="00D95B9F" w:rsidRPr="00D95B9F" w:rsidRDefault="1BD07243" w:rsidP="00D95B9F">
      <w:pPr>
        <w:pStyle w:val="BodyText2"/>
        <w:widowControl w:val="0"/>
        <w:numPr>
          <w:ilvl w:val="0"/>
          <w:numId w:val="21"/>
        </w:numPr>
        <w:tabs>
          <w:tab w:val="left" w:pos="360"/>
          <w:tab w:val="left" w:pos="720"/>
          <w:tab w:val="left" w:pos="2610"/>
        </w:tabs>
        <w:spacing w:line="480" w:lineRule="auto"/>
        <w:ind w:left="720"/>
        <w:rPr>
          <w:rFonts w:ascii="Times" w:hAnsi="Times" w:cs="Times"/>
          <w:b w:val="0"/>
          <w:bCs/>
          <w:color w:val="000000"/>
          <w:szCs w:val="24"/>
        </w:rPr>
      </w:pPr>
      <w:r w:rsidRPr="00D95B9F">
        <w:rPr>
          <w:rFonts w:ascii="Times" w:hAnsi="Times" w:cs="Times"/>
          <w:b w:val="0"/>
          <w:bCs/>
          <w:color w:val="000000"/>
          <w:szCs w:val="24"/>
        </w:rPr>
        <w:t xml:space="preserve">If an OSC does not agree with the assessment results, </w:t>
      </w:r>
      <w:r w:rsidR="00643422" w:rsidRPr="00D95B9F">
        <w:rPr>
          <w:rFonts w:ascii="Times" w:hAnsi="Times" w:cs="Times"/>
          <w:b w:val="0"/>
          <w:bCs/>
          <w:color w:val="000000"/>
          <w:szCs w:val="24"/>
        </w:rPr>
        <w:t xml:space="preserve">it </w:t>
      </w:r>
      <w:r w:rsidRPr="00D95B9F">
        <w:rPr>
          <w:rFonts w:ascii="Times" w:hAnsi="Times" w:cs="Times"/>
          <w:b w:val="0"/>
          <w:bCs/>
          <w:color w:val="000000"/>
          <w:szCs w:val="24"/>
        </w:rPr>
        <w:t xml:space="preserve">may formally dispute the assessment and initiate an Assessment Appeal process with the C3PAO who conducted the assessment. </w:t>
      </w:r>
      <w:r w:rsidR="001A3C37" w:rsidRPr="00D95B9F">
        <w:rPr>
          <w:rFonts w:ascii="Times" w:hAnsi="Times" w:cs="Times"/>
          <w:b w:val="0"/>
          <w:bCs/>
          <w:color w:val="000000"/>
          <w:szCs w:val="24"/>
        </w:rPr>
        <w:t xml:space="preserve">C3PAOs submit assessment appeals using </w:t>
      </w:r>
      <w:proofErr w:type="spellStart"/>
      <w:r w:rsidR="001A3C37" w:rsidRPr="00D95B9F">
        <w:rPr>
          <w:rFonts w:ascii="Times" w:hAnsi="Times" w:cs="Times"/>
          <w:b w:val="0"/>
          <w:bCs/>
          <w:color w:val="000000"/>
          <w:szCs w:val="24"/>
        </w:rPr>
        <w:t>eMASS</w:t>
      </w:r>
      <w:proofErr w:type="spellEnd"/>
      <w:r w:rsidR="001A3C37" w:rsidRPr="00D95B9F">
        <w:rPr>
          <w:rFonts w:ascii="Times" w:hAnsi="Times" w:cs="Times"/>
          <w:b w:val="0"/>
          <w:bCs/>
          <w:color w:val="000000"/>
          <w:szCs w:val="24"/>
        </w:rPr>
        <w:t xml:space="preserve"> (addressed in a separate </w:t>
      </w:r>
      <w:r w:rsidR="00D95B9F" w:rsidRPr="00D95B9F">
        <w:rPr>
          <w:rFonts w:ascii="Times" w:hAnsi="Times" w:cs="Times"/>
          <w:b w:val="0"/>
          <w:bCs/>
          <w:color w:val="000000"/>
          <w:szCs w:val="24"/>
        </w:rPr>
        <w:t xml:space="preserve">CMMC </w:t>
      </w:r>
      <w:proofErr w:type="spellStart"/>
      <w:r w:rsidR="00D95B9F" w:rsidRPr="00D95B9F">
        <w:rPr>
          <w:rFonts w:ascii="Times" w:hAnsi="Times" w:cs="Times"/>
          <w:b w:val="0"/>
          <w:bCs/>
          <w:color w:val="000000"/>
          <w:szCs w:val="24"/>
        </w:rPr>
        <w:t>eMASS</w:t>
      </w:r>
      <w:proofErr w:type="spellEnd"/>
      <w:r w:rsidR="00D95B9F" w:rsidRPr="00D95B9F">
        <w:rPr>
          <w:rFonts w:ascii="Times" w:hAnsi="Times" w:cs="Times"/>
          <w:b w:val="0"/>
          <w:bCs/>
          <w:color w:val="000000"/>
          <w:szCs w:val="24"/>
        </w:rPr>
        <w:t xml:space="preserve"> ICR for the </w:t>
      </w:r>
      <w:r w:rsidR="00DE5FC5" w:rsidRPr="00D95B9F">
        <w:rPr>
          <w:rFonts w:ascii="Times" w:hAnsi="Times" w:cs="Times"/>
          <w:b w:val="0"/>
          <w:bCs/>
          <w:color w:val="000000"/>
          <w:szCs w:val="24"/>
        </w:rPr>
        <w:t>Title 32 program rule</w:t>
      </w:r>
      <w:r w:rsidR="001A3C37" w:rsidRPr="00D95B9F">
        <w:rPr>
          <w:rFonts w:ascii="Times" w:hAnsi="Times" w:cs="Times"/>
          <w:b w:val="0"/>
          <w:bCs/>
          <w:color w:val="000000"/>
          <w:szCs w:val="24"/>
        </w:rPr>
        <w:t>).</w:t>
      </w:r>
      <w:r w:rsidR="6D7CB378" w:rsidRPr="00D95B9F">
        <w:rPr>
          <w:rFonts w:ascii="Times" w:hAnsi="Times" w:cs="Times"/>
          <w:b w:val="0"/>
          <w:bCs/>
          <w:color w:val="000000"/>
          <w:szCs w:val="24"/>
        </w:rPr>
        <w:t xml:space="preserve"> </w:t>
      </w:r>
      <w:r w:rsidR="002248E2" w:rsidRPr="00E929F3">
        <w:rPr>
          <w:rFonts w:ascii="Times" w:hAnsi="Times"/>
          <w:b w:val="0"/>
          <w:bCs/>
          <w:szCs w:val="24"/>
        </w:rPr>
        <w:t xml:space="preserve">Appeals are tracked in the CMMC instantiation of </w:t>
      </w:r>
      <w:proofErr w:type="spellStart"/>
      <w:r w:rsidR="002248E2" w:rsidRPr="00E929F3">
        <w:rPr>
          <w:rFonts w:ascii="Times" w:hAnsi="Times"/>
          <w:b w:val="0"/>
          <w:bCs/>
          <w:szCs w:val="24"/>
        </w:rPr>
        <w:t>eMASS</w:t>
      </w:r>
      <w:proofErr w:type="spellEnd"/>
      <w:r w:rsidR="002248E2" w:rsidRPr="00E929F3">
        <w:rPr>
          <w:rFonts w:ascii="Times" w:hAnsi="Times"/>
          <w:b w:val="0"/>
          <w:bCs/>
          <w:szCs w:val="24"/>
        </w:rPr>
        <w:t xml:space="preserve"> and any resulting changes to the assessment results are uploaded into the CMMC instantiation of </w:t>
      </w:r>
      <w:proofErr w:type="spellStart"/>
      <w:r w:rsidR="002248E2" w:rsidRPr="00E929F3">
        <w:rPr>
          <w:rFonts w:ascii="Times" w:hAnsi="Times"/>
          <w:b w:val="0"/>
          <w:bCs/>
          <w:szCs w:val="24"/>
        </w:rPr>
        <w:t>eMASS</w:t>
      </w:r>
      <w:proofErr w:type="spellEnd"/>
      <w:r w:rsidR="002248E2">
        <w:rPr>
          <w:rFonts w:ascii="Times" w:hAnsi="Times"/>
          <w:b w:val="0"/>
          <w:bCs/>
          <w:szCs w:val="24"/>
          <w:lang w:val="en-US"/>
        </w:rPr>
        <w:t>.</w:t>
      </w:r>
    </w:p>
    <w:p w14:paraId="7FD96F50" w14:textId="7C7D665C" w:rsidR="00450AB2" w:rsidRDefault="00450AB2" w:rsidP="00450AB2">
      <w:pPr>
        <w:pStyle w:val="HTMLPreformatted"/>
        <w:numPr>
          <w:ilvl w:val="0"/>
          <w:numId w:val="30"/>
        </w:numPr>
        <w:spacing w:line="480" w:lineRule="auto"/>
        <w:rPr>
          <w:rFonts w:ascii="Times" w:hAnsi="Times" w:cs="Times"/>
          <w:color w:val="000000" w:themeColor="text1"/>
          <w:sz w:val="24"/>
        </w:rPr>
      </w:pPr>
      <w:r w:rsidRPr="008176CF">
        <w:rPr>
          <w:rFonts w:ascii="Times" w:hAnsi="Times" w:cs="Times"/>
          <w:color w:val="000000"/>
          <w:sz w:val="24"/>
          <w:szCs w:val="24"/>
        </w:rPr>
        <w:t xml:space="preserve">C3PAOs maintain records for a period of six years of monitoring, education, training, technical knowledge, skills, experience, and authorization of each member of its </w:t>
      </w:r>
      <w:r w:rsidRPr="008176CF">
        <w:rPr>
          <w:rFonts w:ascii="Times" w:hAnsi="Times" w:cs="Times"/>
          <w:color w:val="000000"/>
          <w:sz w:val="24"/>
          <w:szCs w:val="24"/>
        </w:rPr>
        <w:lastRenderedPageBreak/>
        <w:t>personnel involved in inspection activities; contractual agreements with OSCs</w:t>
      </w:r>
      <w:r w:rsidR="00D95B9F">
        <w:rPr>
          <w:rFonts w:ascii="Times" w:hAnsi="Times" w:cs="Times"/>
          <w:color w:val="000000"/>
          <w:sz w:val="24"/>
          <w:szCs w:val="24"/>
        </w:rPr>
        <w:t>;</w:t>
      </w:r>
      <w:r w:rsidRPr="008176CF">
        <w:rPr>
          <w:rFonts w:ascii="Times" w:hAnsi="Times" w:cs="Times"/>
          <w:color w:val="000000"/>
          <w:sz w:val="24"/>
          <w:szCs w:val="24"/>
        </w:rPr>
        <w:t xml:space="preserve"> </w:t>
      </w:r>
      <w:r w:rsidR="00D95B9F">
        <w:rPr>
          <w:rFonts w:ascii="Times" w:hAnsi="Times" w:cs="Times"/>
          <w:sz w:val="24"/>
          <w:szCs w:val="24"/>
        </w:rPr>
        <w:t xml:space="preserve">any working papers generated from Level 2 Certification Assessments; </w:t>
      </w:r>
      <w:r w:rsidRPr="008176CF">
        <w:rPr>
          <w:rFonts w:ascii="Times" w:hAnsi="Times" w:cs="Times"/>
          <w:color w:val="000000"/>
          <w:sz w:val="24"/>
          <w:szCs w:val="24"/>
        </w:rPr>
        <w:t xml:space="preserve">and organizations for whom consulting services were provided </w:t>
      </w:r>
      <w:r w:rsidRPr="008176CF">
        <w:rPr>
          <w:rFonts w:ascii="Times" w:hAnsi="Times" w:cs="Times"/>
          <w:color w:val="000000" w:themeColor="text1"/>
          <w:sz w:val="24"/>
        </w:rPr>
        <w:t xml:space="preserve">as addressed in </w:t>
      </w:r>
      <w:r>
        <w:rPr>
          <w:rFonts w:ascii="Times" w:hAnsi="Times" w:cs="Times"/>
          <w:color w:val="000000" w:themeColor="text1"/>
          <w:sz w:val="24"/>
        </w:rPr>
        <w:t>32 CFR</w:t>
      </w:r>
      <w:r w:rsidR="00D95B9F" w:rsidRPr="00D95B9F">
        <w:rPr>
          <w:rFonts w:ascii="Times" w:hAnsi="Times" w:cs="Times New Roman"/>
          <w:color w:val="000000" w:themeColor="text1"/>
          <w:sz w:val="24"/>
          <w:szCs w:val="24"/>
        </w:rPr>
        <w:t xml:space="preserve"> </w:t>
      </w:r>
      <w:r w:rsidRPr="008176CF">
        <w:rPr>
          <w:rFonts w:ascii="Times" w:hAnsi="Times" w:cs="Times"/>
          <w:color w:val="000000" w:themeColor="text1"/>
          <w:sz w:val="24"/>
        </w:rPr>
        <w:t>170.9(b)(10).</w:t>
      </w:r>
    </w:p>
    <w:p w14:paraId="5A33E8AE" w14:textId="792C874B" w:rsidR="0027561B" w:rsidRPr="008176CF" w:rsidRDefault="0027561B" w:rsidP="00450AB2">
      <w:pPr>
        <w:pStyle w:val="HTMLPreformatted"/>
        <w:numPr>
          <w:ilvl w:val="0"/>
          <w:numId w:val="30"/>
        </w:numPr>
        <w:spacing w:line="480" w:lineRule="auto"/>
        <w:rPr>
          <w:rFonts w:ascii="Times" w:hAnsi="Times" w:cs="Times"/>
          <w:color w:val="000000" w:themeColor="text1"/>
          <w:sz w:val="24"/>
        </w:rPr>
      </w:pPr>
      <w:r w:rsidRPr="008176CF">
        <w:rPr>
          <w:rFonts w:ascii="Times" w:hAnsi="Times" w:cs="Times"/>
          <w:color w:val="000000" w:themeColor="text1"/>
          <w:sz w:val="24"/>
        </w:rPr>
        <w:t xml:space="preserve">The Accreditation Body provides the CMMC PMO with current data on C3PAOs, including authorization and accreditation records and status </w:t>
      </w:r>
      <w:r w:rsidR="002248E2">
        <w:rPr>
          <w:rFonts w:ascii="Times" w:hAnsi="Times" w:cs="Times"/>
          <w:color w:val="000000" w:themeColor="text1"/>
          <w:sz w:val="24"/>
        </w:rPr>
        <w:t>using the CMMC instantiation of</w:t>
      </w:r>
      <w:r w:rsidR="002248E2" w:rsidRPr="008176CF">
        <w:rPr>
          <w:rFonts w:ascii="Times" w:hAnsi="Times" w:cs="Times"/>
          <w:color w:val="000000" w:themeColor="text1"/>
          <w:sz w:val="24"/>
        </w:rPr>
        <w:t xml:space="preserve"> </w:t>
      </w:r>
      <w:proofErr w:type="spellStart"/>
      <w:r w:rsidRPr="008176CF">
        <w:rPr>
          <w:rFonts w:ascii="Times" w:hAnsi="Times" w:cs="Times"/>
          <w:color w:val="000000" w:themeColor="text1"/>
          <w:sz w:val="24"/>
        </w:rPr>
        <w:t>eMASS</w:t>
      </w:r>
      <w:proofErr w:type="spellEnd"/>
      <w:r w:rsidRPr="008176CF">
        <w:rPr>
          <w:rFonts w:ascii="Times" w:hAnsi="Times" w:cs="Times"/>
          <w:color w:val="000000" w:themeColor="text1"/>
          <w:sz w:val="24"/>
        </w:rPr>
        <w:t xml:space="preserve"> </w:t>
      </w:r>
      <w:r>
        <w:rPr>
          <w:rFonts w:ascii="Times" w:hAnsi="Times" w:cs="Times"/>
          <w:color w:val="000000" w:themeColor="text1"/>
          <w:sz w:val="24"/>
        </w:rPr>
        <w:t xml:space="preserve">(addressed in a separate </w:t>
      </w:r>
      <w:r w:rsidR="00D95B9F">
        <w:rPr>
          <w:rFonts w:ascii="Times" w:hAnsi="Times" w:cs="Times"/>
          <w:color w:val="000000" w:themeColor="text1"/>
          <w:sz w:val="24"/>
        </w:rPr>
        <w:t xml:space="preserve">CMMC </w:t>
      </w:r>
      <w:proofErr w:type="spellStart"/>
      <w:r w:rsidR="00D95B9F">
        <w:rPr>
          <w:rFonts w:ascii="Times" w:hAnsi="Times" w:cs="Times"/>
          <w:color w:val="000000" w:themeColor="text1"/>
          <w:sz w:val="24"/>
        </w:rPr>
        <w:t>eMASS</w:t>
      </w:r>
      <w:proofErr w:type="spellEnd"/>
      <w:r w:rsidR="00D95B9F">
        <w:rPr>
          <w:rFonts w:ascii="Times" w:hAnsi="Times" w:cs="Times"/>
          <w:color w:val="000000" w:themeColor="text1"/>
          <w:sz w:val="24"/>
        </w:rPr>
        <w:t xml:space="preserve"> ICR for the </w:t>
      </w:r>
      <w:r w:rsidR="00AF4104">
        <w:rPr>
          <w:rFonts w:ascii="Times" w:hAnsi="Times" w:cs="Times"/>
          <w:color w:val="000000" w:themeColor="text1"/>
          <w:sz w:val="24"/>
        </w:rPr>
        <w:t>Title 32 program rule</w:t>
      </w:r>
      <w:r>
        <w:rPr>
          <w:rFonts w:ascii="Times" w:hAnsi="Times" w:cs="Times"/>
          <w:color w:val="000000" w:themeColor="text1"/>
          <w:sz w:val="24"/>
        </w:rPr>
        <w:t>)</w:t>
      </w:r>
      <w:r w:rsidRPr="008176CF">
        <w:rPr>
          <w:rFonts w:ascii="Times" w:hAnsi="Times" w:cs="Times"/>
          <w:color w:val="000000" w:themeColor="text1"/>
          <w:sz w:val="24"/>
        </w:rPr>
        <w:t>.</w:t>
      </w:r>
      <w:r>
        <w:rPr>
          <w:rFonts w:ascii="Times" w:hAnsi="Times" w:cs="Times"/>
          <w:color w:val="000000" w:themeColor="text1"/>
          <w:sz w:val="24"/>
        </w:rPr>
        <w:t xml:space="preserve"> </w:t>
      </w:r>
    </w:p>
    <w:p w14:paraId="56481634" w14:textId="485358D5" w:rsidR="0027561B" w:rsidRDefault="0027561B" w:rsidP="00450AB2">
      <w:pPr>
        <w:pStyle w:val="BodyText2"/>
        <w:widowControl w:val="0"/>
        <w:numPr>
          <w:ilvl w:val="0"/>
          <w:numId w:val="30"/>
        </w:numPr>
        <w:tabs>
          <w:tab w:val="left" w:pos="720"/>
          <w:tab w:val="left" w:pos="2610"/>
        </w:tabs>
        <w:spacing w:line="480" w:lineRule="auto"/>
        <w:rPr>
          <w:rFonts w:ascii="Times" w:hAnsi="Times" w:cs="Times"/>
          <w:b w:val="0"/>
          <w:bCs/>
          <w:color w:val="000000" w:themeColor="text1"/>
        </w:rPr>
      </w:pPr>
      <w:r w:rsidRPr="0027561B">
        <w:rPr>
          <w:rFonts w:ascii="Times" w:hAnsi="Times" w:cs="Times"/>
          <w:b w:val="0"/>
          <w:bCs/>
          <w:color w:val="000000" w:themeColor="text1"/>
        </w:rPr>
        <w:t xml:space="preserve">The Accreditation Body provides all plans related to potential sources of revenue, to include but not limited to: fees, licensing, processes, membership, and/or partnerships to the Government’s CMMC PMO as addressed in </w:t>
      </w:r>
      <w:r>
        <w:rPr>
          <w:rFonts w:ascii="Times" w:hAnsi="Times" w:cs="Times"/>
          <w:b w:val="0"/>
          <w:bCs/>
          <w:color w:val="000000" w:themeColor="text1"/>
          <w:lang w:val="en-US"/>
        </w:rPr>
        <w:t>32 CFR</w:t>
      </w:r>
      <w:r w:rsidR="00D95B9F" w:rsidRPr="00D95B9F">
        <w:rPr>
          <w:rFonts w:ascii="Times" w:hAnsi="Times"/>
          <w:b w:val="0"/>
          <w:bCs/>
          <w:color w:val="000000" w:themeColor="text1"/>
          <w:szCs w:val="24"/>
        </w:rPr>
        <w:t xml:space="preserve"> </w:t>
      </w:r>
      <w:r w:rsidRPr="00D95B9F">
        <w:rPr>
          <w:rFonts w:ascii="Times" w:hAnsi="Times" w:cs="Times"/>
          <w:b w:val="0"/>
          <w:bCs/>
          <w:color w:val="000000" w:themeColor="text1"/>
        </w:rPr>
        <w:t>1</w:t>
      </w:r>
      <w:r w:rsidRPr="0027561B">
        <w:rPr>
          <w:rFonts w:ascii="Times" w:hAnsi="Times" w:cs="Times"/>
          <w:b w:val="0"/>
          <w:bCs/>
          <w:color w:val="000000" w:themeColor="text1"/>
        </w:rPr>
        <w:t>70.8(b)(13).</w:t>
      </w:r>
    </w:p>
    <w:p w14:paraId="1E59D1FD" w14:textId="19357C90" w:rsidR="00450AB2" w:rsidRPr="00450AB2" w:rsidRDefault="00450AB2" w:rsidP="00450AB2">
      <w:pPr>
        <w:pStyle w:val="BodyText2"/>
        <w:widowControl w:val="0"/>
        <w:numPr>
          <w:ilvl w:val="0"/>
          <w:numId w:val="30"/>
        </w:numPr>
        <w:tabs>
          <w:tab w:val="left" w:pos="720"/>
          <w:tab w:val="left" w:pos="2610"/>
        </w:tabs>
        <w:spacing w:line="480" w:lineRule="auto"/>
        <w:rPr>
          <w:rFonts w:ascii="Times" w:hAnsi="Times" w:cs="Times"/>
          <w:b w:val="0"/>
          <w:bCs/>
          <w:color w:val="000000" w:themeColor="text1"/>
        </w:rPr>
      </w:pPr>
      <w:r w:rsidRPr="00450AB2">
        <w:rPr>
          <w:rFonts w:ascii="Times" w:hAnsi="Times" w:cs="Times"/>
          <w:b w:val="0"/>
          <w:bCs/>
          <w:color w:val="000000"/>
          <w:szCs w:val="24"/>
        </w:rPr>
        <w:t xml:space="preserve">CAICOs maintain records for a period of </w:t>
      </w:r>
      <w:r w:rsidR="00962CD2">
        <w:rPr>
          <w:rFonts w:ascii="Times" w:hAnsi="Times" w:cs="Times"/>
          <w:b w:val="0"/>
          <w:bCs/>
          <w:color w:val="000000"/>
          <w:szCs w:val="24"/>
          <w:lang w:val="en-US"/>
        </w:rPr>
        <w:t>six</w:t>
      </w:r>
      <w:r w:rsidRPr="00450AB2">
        <w:rPr>
          <w:rFonts w:ascii="Times" w:hAnsi="Times" w:cs="Times"/>
          <w:b w:val="0"/>
          <w:bCs/>
          <w:color w:val="000000"/>
          <w:szCs w:val="24"/>
        </w:rPr>
        <w:t xml:space="preserve"> years of all procedures, processes, and actions related to fulfillment of the requirements set forth in </w:t>
      </w:r>
      <w:r>
        <w:rPr>
          <w:rFonts w:ascii="Times" w:hAnsi="Times" w:cs="Times"/>
          <w:b w:val="0"/>
          <w:bCs/>
          <w:color w:val="000000"/>
          <w:szCs w:val="24"/>
          <w:lang w:val="en-US"/>
        </w:rPr>
        <w:t>32 CFR</w:t>
      </w:r>
      <w:r w:rsidR="00D95B9F" w:rsidRPr="00D95B9F">
        <w:rPr>
          <w:rFonts w:ascii="Times" w:hAnsi="Times"/>
          <w:b w:val="0"/>
          <w:bCs/>
          <w:color w:val="000000" w:themeColor="text1"/>
          <w:szCs w:val="24"/>
        </w:rPr>
        <w:t xml:space="preserve"> </w:t>
      </w:r>
      <w:r w:rsidRPr="00450AB2">
        <w:rPr>
          <w:rFonts w:ascii="Times" w:hAnsi="Times" w:cs="Times"/>
          <w:b w:val="0"/>
          <w:bCs/>
          <w:color w:val="000000" w:themeColor="text1"/>
        </w:rPr>
        <w:t>170.10(b)(9).</w:t>
      </w:r>
    </w:p>
    <w:p w14:paraId="07FF3AFF" w14:textId="5FABA0E3" w:rsidR="00426A81" w:rsidRPr="005D5B6D" w:rsidRDefault="00426A81" w:rsidP="0027561B">
      <w:pPr>
        <w:pStyle w:val="BodyText2"/>
        <w:widowControl w:val="0"/>
        <w:tabs>
          <w:tab w:val="left" w:pos="720"/>
          <w:tab w:val="left" w:pos="2610"/>
        </w:tabs>
        <w:spacing w:line="480" w:lineRule="auto"/>
        <w:rPr>
          <w:rFonts w:ascii="Times" w:hAnsi="Times"/>
          <w:bCs/>
          <w:szCs w:val="24"/>
          <w:lang w:val="en-US"/>
        </w:rPr>
      </w:pPr>
      <w:r w:rsidRPr="005D5B6D">
        <w:rPr>
          <w:rFonts w:ascii="Times" w:hAnsi="Times"/>
          <w:bCs/>
          <w:szCs w:val="24"/>
          <w:lang w:val="en-US"/>
        </w:rPr>
        <w:t xml:space="preserve">CMMC </w:t>
      </w:r>
      <w:r w:rsidR="006448D7" w:rsidRPr="005D5B6D">
        <w:rPr>
          <w:rFonts w:ascii="Times" w:hAnsi="Times"/>
          <w:bCs/>
          <w:szCs w:val="24"/>
          <w:lang w:val="en-US"/>
        </w:rPr>
        <w:t>Level 3</w:t>
      </w:r>
      <w:r w:rsidRPr="005D5B6D">
        <w:rPr>
          <w:rFonts w:ascii="Times" w:hAnsi="Times"/>
          <w:bCs/>
          <w:szCs w:val="24"/>
          <w:lang w:val="en-US"/>
        </w:rPr>
        <w:t xml:space="preserve"> </w:t>
      </w:r>
      <w:r w:rsidR="005D5B6D">
        <w:rPr>
          <w:rFonts w:ascii="Times" w:hAnsi="Times"/>
          <w:bCs/>
          <w:szCs w:val="24"/>
          <w:lang w:val="en-US"/>
        </w:rPr>
        <w:t xml:space="preserve">Certification </w:t>
      </w:r>
      <w:r w:rsidRPr="005D5B6D">
        <w:rPr>
          <w:rFonts w:ascii="Times" w:hAnsi="Times"/>
          <w:bCs/>
          <w:szCs w:val="24"/>
          <w:lang w:val="en-US"/>
        </w:rPr>
        <w:t>Assessment</w:t>
      </w:r>
    </w:p>
    <w:p w14:paraId="09CBDD71" w14:textId="724CD089" w:rsidR="0018640A" w:rsidRPr="00A56271" w:rsidRDefault="0018640A" w:rsidP="00450AB2">
      <w:pPr>
        <w:pStyle w:val="ListParagraph"/>
        <w:widowControl w:val="0"/>
        <w:numPr>
          <w:ilvl w:val="0"/>
          <w:numId w:val="29"/>
        </w:numPr>
        <w:tabs>
          <w:tab w:val="left" w:pos="720"/>
        </w:tabs>
        <w:spacing w:after="0" w:line="480" w:lineRule="auto"/>
        <w:rPr>
          <w:rFonts w:ascii="Times" w:eastAsiaTheme="minorEastAsia" w:hAnsi="Times" w:cs="Times New Roman"/>
          <w:sz w:val="24"/>
          <w:szCs w:val="24"/>
        </w:rPr>
      </w:pPr>
      <w:r w:rsidRPr="0018640A">
        <w:rPr>
          <w:rFonts w:ascii="Times" w:hAnsi="Times" w:cs="Times New Roman"/>
          <w:sz w:val="24"/>
          <w:szCs w:val="24"/>
        </w:rPr>
        <w:t>The Level 3 Certification Assessment information collection reporting and recordkeeping requirements are included in th</w:t>
      </w:r>
      <w:r w:rsidR="00D066D3">
        <w:rPr>
          <w:rFonts w:ascii="Times" w:hAnsi="Times" w:cs="Times New Roman"/>
          <w:sz w:val="24"/>
          <w:szCs w:val="24"/>
        </w:rPr>
        <w:t>e</w:t>
      </w:r>
      <w:r w:rsidRPr="0018640A">
        <w:rPr>
          <w:rFonts w:ascii="Times" w:hAnsi="Times" w:cs="Times New Roman"/>
          <w:sz w:val="24"/>
          <w:szCs w:val="24"/>
        </w:rPr>
        <w:t xml:space="preserve"> </w:t>
      </w:r>
      <w:r w:rsidR="00D066D3">
        <w:rPr>
          <w:rFonts w:ascii="Times" w:hAnsi="Times" w:cs="Times New Roman"/>
          <w:sz w:val="24"/>
          <w:szCs w:val="24"/>
        </w:rPr>
        <w:t xml:space="preserve">Title </w:t>
      </w:r>
      <w:r w:rsidRPr="0018640A">
        <w:rPr>
          <w:rFonts w:ascii="Times" w:hAnsi="Times" w:cs="Times New Roman"/>
          <w:sz w:val="24"/>
          <w:szCs w:val="24"/>
        </w:rPr>
        <w:t xml:space="preserve">32 </w:t>
      </w:r>
      <w:r w:rsidR="00D066D3">
        <w:rPr>
          <w:rFonts w:ascii="Times" w:hAnsi="Times" w:cs="Times New Roman"/>
          <w:sz w:val="24"/>
          <w:szCs w:val="24"/>
        </w:rPr>
        <w:t>program</w:t>
      </w:r>
      <w:r w:rsidRPr="0018640A">
        <w:rPr>
          <w:rFonts w:ascii="Times" w:hAnsi="Times" w:cs="Times New Roman"/>
          <w:sz w:val="24"/>
          <w:szCs w:val="24"/>
        </w:rPr>
        <w:t xml:space="preserve"> rule </w:t>
      </w:r>
      <w:proofErr w:type="gramStart"/>
      <w:r w:rsidRPr="0018640A">
        <w:rPr>
          <w:rFonts w:ascii="Times" w:hAnsi="Times" w:cs="Times New Roman"/>
          <w:sz w:val="24"/>
          <w:szCs w:val="24"/>
        </w:rPr>
        <w:t>with the exception of</w:t>
      </w:r>
      <w:proofErr w:type="gramEnd"/>
      <w:r w:rsidRPr="0018640A">
        <w:rPr>
          <w:rFonts w:ascii="Times" w:hAnsi="Times" w:cs="Times New Roman"/>
          <w:sz w:val="24"/>
          <w:szCs w:val="24"/>
        </w:rPr>
        <w:t xml:space="preserve"> the requirement for the OSC to upload the affirmation in SPRS</w:t>
      </w:r>
      <w:r w:rsidR="00D066D3">
        <w:rPr>
          <w:rFonts w:ascii="Times" w:hAnsi="Times" w:cs="Times New Roman"/>
          <w:sz w:val="24"/>
          <w:szCs w:val="24"/>
        </w:rPr>
        <w:t xml:space="preserve"> that is included in the Title 48 acquisition rule</w:t>
      </w:r>
      <w:r w:rsidRPr="0018640A">
        <w:rPr>
          <w:rFonts w:ascii="Times" w:hAnsi="Times" w:cs="Times New Roman"/>
          <w:sz w:val="24"/>
          <w:szCs w:val="24"/>
        </w:rPr>
        <w:t>. Additionally, the</w:t>
      </w:r>
      <w:r w:rsidR="00E9241E">
        <w:rPr>
          <w:rFonts w:ascii="Times" w:hAnsi="Times" w:cs="Times New Roman"/>
          <w:sz w:val="24"/>
          <w:szCs w:val="24"/>
        </w:rPr>
        <w:t xml:space="preserve"> </w:t>
      </w:r>
      <w:r w:rsidRPr="0018640A">
        <w:rPr>
          <w:rFonts w:ascii="Times" w:hAnsi="Times" w:cs="Times New Roman"/>
          <w:sz w:val="24"/>
          <w:szCs w:val="24"/>
        </w:rPr>
        <w:t xml:space="preserve">information collection requirements </w:t>
      </w:r>
      <w:r w:rsidR="00D066D3">
        <w:rPr>
          <w:rFonts w:ascii="Times" w:hAnsi="Times" w:cs="Times New Roman"/>
          <w:sz w:val="24"/>
          <w:szCs w:val="24"/>
        </w:rPr>
        <w:t xml:space="preserve">for the CMMC </w:t>
      </w:r>
      <w:r w:rsidR="00CE2FEA">
        <w:rPr>
          <w:rFonts w:ascii="Times" w:hAnsi="Times" w:cs="Times New Roman"/>
          <w:sz w:val="24"/>
          <w:szCs w:val="24"/>
        </w:rPr>
        <w:t>instantiation</w:t>
      </w:r>
      <w:r w:rsidR="00D066D3">
        <w:rPr>
          <w:rFonts w:ascii="Times" w:hAnsi="Times" w:cs="Times New Roman"/>
          <w:sz w:val="24"/>
          <w:szCs w:val="24"/>
        </w:rPr>
        <w:t xml:space="preserve"> of </w:t>
      </w:r>
      <w:proofErr w:type="spellStart"/>
      <w:r w:rsidR="00D066D3">
        <w:rPr>
          <w:rFonts w:ascii="Times" w:hAnsi="Times" w:cs="Times New Roman"/>
          <w:sz w:val="24"/>
          <w:szCs w:val="24"/>
        </w:rPr>
        <w:t>eMASS</w:t>
      </w:r>
      <w:proofErr w:type="spellEnd"/>
      <w:r w:rsidR="00D066D3">
        <w:rPr>
          <w:rFonts w:ascii="Times" w:hAnsi="Times" w:cs="Times New Roman"/>
          <w:sz w:val="24"/>
          <w:szCs w:val="24"/>
        </w:rPr>
        <w:t xml:space="preserve"> </w:t>
      </w:r>
      <w:r w:rsidR="00FE31BE">
        <w:rPr>
          <w:rFonts w:ascii="Times" w:hAnsi="Times" w:cs="Times New Roman"/>
          <w:color w:val="000000" w:themeColor="text1"/>
          <w:sz w:val="24"/>
          <w:szCs w:val="24"/>
        </w:rPr>
        <w:t xml:space="preserve">are addressed in a separate </w:t>
      </w:r>
      <w:r w:rsidR="00CE2FEA">
        <w:rPr>
          <w:rFonts w:ascii="Times" w:hAnsi="Times" w:cs="Times New Roman"/>
          <w:color w:val="000000" w:themeColor="text1"/>
          <w:sz w:val="24"/>
          <w:szCs w:val="24"/>
        </w:rPr>
        <w:t xml:space="preserve">CMMC </w:t>
      </w:r>
      <w:proofErr w:type="spellStart"/>
      <w:r w:rsidR="00CE2FEA">
        <w:rPr>
          <w:rFonts w:ascii="Times" w:hAnsi="Times" w:cs="Times New Roman"/>
          <w:color w:val="000000" w:themeColor="text1"/>
          <w:sz w:val="24"/>
          <w:szCs w:val="24"/>
        </w:rPr>
        <w:t>eMASS</w:t>
      </w:r>
      <w:proofErr w:type="spellEnd"/>
      <w:r w:rsidR="00CE2FEA">
        <w:rPr>
          <w:rFonts w:ascii="Times" w:hAnsi="Times" w:cs="Times New Roman"/>
          <w:color w:val="000000" w:themeColor="text1"/>
          <w:sz w:val="24"/>
          <w:szCs w:val="24"/>
        </w:rPr>
        <w:t xml:space="preserve"> ICR for the </w:t>
      </w:r>
      <w:r w:rsidR="00AF4104">
        <w:rPr>
          <w:rFonts w:ascii="Times" w:hAnsi="Times" w:cs="Times New Roman"/>
          <w:color w:val="000000" w:themeColor="text1"/>
          <w:sz w:val="24"/>
          <w:szCs w:val="24"/>
        </w:rPr>
        <w:t>Title 32 program rule</w:t>
      </w:r>
      <w:r w:rsidR="00FE31BE">
        <w:rPr>
          <w:rFonts w:ascii="Times" w:hAnsi="Times" w:cs="Times New Roman"/>
          <w:color w:val="000000" w:themeColor="text1"/>
          <w:sz w:val="24"/>
          <w:szCs w:val="24"/>
        </w:rPr>
        <w:t>.</w:t>
      </w:r>
    </w:p>
    <w:p w14:paraId="1D08944A" w14:textId="295D69AA" w:rsidR="00B7617A" w:rsidRPr="00B7617A" w:rsidRDefault="00CE2FEA" w:rsidP="00450AB2">
      <w:pPr>
        <w:pStyle w:val="ListParagraph"/>
        <w:widowControl w:val="0"/>
        <w:numPr>
          <w:ilvl w:val="0"/>
          <w:numId w:val="29"/>
        </w:numPr>
        <w:tabs>
          <w:tab w:val="left" w:pos="720"/>
        </w:tabs>
        <w:spacing w:after="0" w:line="480" w:lineRule="auto"/>
        <w:rPr>
          <w:rFonts w:ascii="Times" w:eastAsiaTheme="minorEastAsia" w:hAnsi="Times" w:cs="Times New Roman"/>
          <w:sz w:val="24"/>
          <w:szCs w:val="24"/>
        </w:rPr>
      </w:pPr>
      <w:r w:rsidRPr="00C94751">
        <w:rPr>
          <w:rFonts w:ascii="Times" w:hAnsi="Times" w:cs="Times New Roman"/>
          <w:color w:val="000000" w:themeColor="text1"/>
          <w:sz w:val="24"/>
          <w:szCs w:val="24"/>
        </w:rPr>
        <w:t xml:space="preserve">OSCs </w:t>
      </w:r>
      <w:r w:rsidRPr="00573357">
        <w:rPr>
          <w:rFonts w:ascii="Times" w:hAnsi="Times" w:cs="Times New Roman"/>
          <w:color w:val="000000" w:themeColor="text1"/>
          <w:sz w:val="24"/>
          <w:szCs w:val="24"/>
        </w:rPr>
        <w:t>follow procedures as defined in 32 CFR 170.</w:t>
      </w:r>
      <w:r>
        <w:rPr>
          <w:rFonts w:ascii="Times" w:hAnsi="Times" w:cs="Times New Roman"/>
          <w:color w:val="000000" w:themeColor="text1"/>
          <w:sz w:val="24"/>
          <w:szCs w:val="24"/>
        </w:rPr>
        <w:t>18</w:t>
      </w:r>
      <w:r w:rsidRPr="00573357">
        <w:rPr>
          <w:rFonts w:ascii="Times" w:hAnsi="Times" w:cs="Times New Roman"/>
          <w:color w:val="000000" w:themeColor="text1"/>
          <w:sz w:val="24"/>
          <w:szCs w:val="24"/>
        </w:rPr>
        <w:t xml:space="preserve"> </w:t>
      </w:r>
      <w:r>
        <w:rPr>
          <w:rFonts w:ascii="Times" w:hAnsi="Times" w:cs="Times New Roman"/>
          <w:color w:val="000000" w:themeColor="text1"/>
          <w:sz w:val="24"/>
          <w:szCs w:val="24"/>
        </w:rPr>
        <w:t xml:space="preserve">to </w:t>
      </w:r>
      <w:r w:rsidRPr="00C94751">
        <w:rPr>
          <w:rFonts w:ascii="Times" w:hAnsi="Times" w:cs="Times New Roman"/>
          <w:color w:val="000000" w:themeColor="text1"/>
          <w:sz w:val="24"/>
          <w:szCs w:val="24"/>
        </w:rPr>
        <w:t>prepare for CMMC Lev</w:t>
      </w:r>
      <w:r w:rsidRPr="00775329">
        <w:rPr>
          <w:rFonts w:ascii="Times" w:hAnsi="Times" w:cs="Times New Roman"/>
          <w:color w:val="000000" w:themeColor="text1"/>
          <w:sz w:val="24"/>
          <w:szCs w:val="24"/>
        </w:rPr>
        <w:t xml:space="preserve">el </w:t>
      </w:r>
      <w:r>
        <w:rPr>
          <w:rFonts w:ascii="Times" w:hAnsi="Times" w:cs="Times New Roman"/>
          <w:color w:val="000000" w:themeColor="text1"/>
          <w:sz w:val="24"/>
          <w:szCs w:val="24"/>
        </w:rPr>
        <w:t>3</w:t>
      </w:r>
      <w:r w:rsidRPr="00CE2FEA">
        <w:rPr>
          <w:rFonts w:ascii="Times" w:hAnsi="Times" w:cs="Times New Roman"/>
          <w:color w:val="000000" w:themeColor="text1"/>
          <w:sz w:val="24"/>
          <w:szCs w:val="24"/>
        </w:rPr>
        <w:t xml:space="preserve"> C</w:t>
      </w:r>
      <w:r w:rsidRPr="007B3361">
        <w:rPr>
          <w:rFonts w:ascii="Times" w:hAnsi="Times" w:cs="Times New Roman"/>
          <w:color w:val="000000" w:themeColor="text1"/>
          <w:sz w:val="24"/>
          <w:szCs w:val="24"/>
        </w:rPr>
        <w:t>ertification Assessment</w:t>
      </w:r>
      <w:r w:rsidR="00B7617A" w:rsidRPr="008176CF">
        <w:rPr>
          <w:rFonts w:ascii="Times" w:hAnsi="Times" w:cs="Times"/>
          <w:color w:val="000000" w:themeColor="text1"/>
          <w:sz w:val="24"/>
        </w:rPr>
        <w:t>.</w:t>
      </w:r>
    </w:p>
    <w:p w14:paraId="06D8B50D" w14:textId="06E7C065" w:rsidR="002869B4" w:rsidRPr="00331EA3" w:rsidRDefault="00AE4B87" w:rsidP="00450AB2">
      <w:pPr>
        <w:pStyle w:val="ListParagraph"/>
        <w:widowControl w:val="0"/>
        <w:numPr>
          <w:ilvl w:val="0"/>
          <w:numId w:val="29"/>
        </w:numPr>
        <w:tabs>
          <w:tab w:val="left" w:pos="720"/>
        </w:tabs>
        <w:spacing w:after="0" w:line="480" w:lineRule="auto"/>
        <w:rPr>
          <w:rFonts w:ascii="Times" w:eastAsiaTheme="minorEastAsia" w:hAnsi="Times" w:cs="Times New Roman"/>
          <w:sz w:val="24"/>
          <w:szCs w:val="24"/>
        </w:rPr>
      </w:pPr>
      <w:r w:rsidRPr="00331EA3">
        <w:rPr>
          <w:rFonts w:ascii="Times" w:hAnsi="Times" w:cs="Times New Roman"/>
          <w:sz w:val="24"/>
          <w:szCs w:val="24"/>
        </w:rPr>
        <w:t xml:space="preserve">DCMA DIBCAC </w:t>
      </w:r>
      <w:r w:rsidR="002869B4" w:rsidRPr="00331EA3">
        <w:rPr>
          <w:rFonts w:ascii="Times" w:hAnsi="Times" w:cs="Times New Roman"/>
          <w:sz w:val="24"/>
          <w:szCs w:val="24"/>
        </w:rPr>
        <w:t>Assessors follow requirements and procedures as defined in 32 CFR</w:t>
      </w:r>
      <w:r w:rsidR="00DC190A">
        <w:rPr>
          <w:rFonts w:ascii="Times" w:hAnsi="Times" w:cs="Times New Roman"/>
          <w:sz w:val="24"/>
          <w:szCs w:val="24"/>
        </w:rPr>
        <w:t xml:space="preserve"> </w:t>
      </w:r>
      <w:r w:rsidR="002869B4" w:rsidRPr="00331EA3">
        <w:rPr>
          <w:rFonts w:ascii="Times" w:hAnsi="Times" w:cs="Times New Roman"/>
          <w:sz w:val="24"/>
          <w:szCs w:val="24"/>
        </w:rPr>
        <w:t>170.</w:t>
      </w:r>
      <w:r w:rsidR="00331EA3">
        <w:rPr>
          <w:rFonts w:ascii="Times" w:hAnsi="Times" w:cs="Times New Roman"/>
          <w:sz w:val="24"/>
          <w:szCs w:val="24"/>
        </w:rPr>
        <w:t>18</w:t>
      </w:r>
      <w:r w:rsidR="002869B4" w:rsidRPr="00331EA3">
        <w:rPr>
          <w:rFonts w:ascii="Times" w:hAnsi="Times" w:cs="Times New Roman"/>
          <w:sz w:val="24"/>
          <w:szCs w:val="24"/>
        </w:rPr>
        <w:t xml:space="preserve"> to conduct CMMC assessments on </w:t>
      </w:r>
      <w:r w:rsidR="0018640A">
        <w:rPr>
          <w:rFonts w:ascii="Times" w:hAnsi="Times" w:cs="Times New Roman"/>
          <w:sz w:val="24"/>
          <w:szCs w:val="24"/>
        </w:rPr>
        <w:t>defense</w:t>
      </w:r>
      <w:r w:rsidR="0018640A" w:rsidRPr="00331EA3">
        <w:rPr>
          <w:rFonts w:ascii="Times" w:hAnsi="Times" w:cs="Times New Roman"/>
          <w:sz w:val="24"/>
          <w:szCs w:val="24"/>
        </w:rPr>
        <w:t xml:space="preserve"> </w:t>
      </w:r>
      <w:r w:rsidR="002869B4" w:rsidRPr="00331EA3">
        <w:rPr>
          <w:rFonts w:ascii="Times" w:hAnsi="Times" w:cs="Times New Roman"/>
          <w:sz w:val="24"/>
          <w:szCs w:val="24"/>
        </w:rPr>
        <w:t xml:space="preserve">contractor information systems to </w:t>
      </w:r>
      <w:r w:rsidR="002869B4" w:rsidRPr="00331EA3">
        <w:rPr>
          <w:rFonts w:ascii="Times" w:hAnsi="Times" w:cs="Times New Roman"/>
          <w:sz w:val="24"/>
          <w:szCs w:val="24"/>
        </w:rPr>
        <w:lastRenderedPageBreak/>
        <w:t xml:space="preserve">determine conformance with the information safeguarding requirements associated with CMMC Level </w:t>
      </w:r>
      <w:r w:rsidR="00A671E2" w:rsidRPr="00331EA3">
        <w:rPr>
          <w:rFonts w:ascii="Times" w:hAnsi="Times" w:cs="Times New Roman"/>
          <w:sz w:val="24"/>
          <w:szCs w:val="24"/>
        </w:rPr>
        <w:t>3</w:t>
      </w:r>
      <w:r w:rsidR="002869B4" w:rsidRPr="00331EA3">
        <w:rPr>
          <w:rFonts w:ascii="Times" w:hAnsi="Times" w:cs="Times New Roman"/>
          <w:sz w:val="24"/>
          <w:szCs w:val="24"/>
        </w:rPr>
        <w:t xml:space="preserve">. </w:t>
      </w:r>
      <w:r w:rsidR="00347F00" w:rsidRPr="00331EA3">
        <w:rPr>
          <w:rFonts w:ascii="Times" w:hAnsi="Times" w:cs="Times New Roman"/>
          <w:sz w:val="24"/>
          <w:szCs w:val="24"/>
        </w:rPr>
        <w:t xml:space="preserve"> </w:t>
      </w:r>
      <w:r w:rsidR="00B7617A">
        <w:rPr>
          <w:rFonts w:ascii="Times" w:hAnsi="Times" w:cs="Times"/>
          <w:color w:val="000000" w:themeColor="text1"/>
          <w:sz w:val="24"/>
        </w:rPr>
        <w:t xml:space="preserve">This is an assessment </w:t>
      </w:r>
      <w:r w:rsidR="00DC190A">
        <w:rPr>
          <w:rFonts w:ascii="Times" w:hAnsi="Times" w:cs="Times"/>
          <w:color w:val="000000" w:themeColor="text1"/>
          <w:sz w:val="24"/>
        </w:rPr>
        <w:t xml:space="preserve">to validation the implementation of the </w:t>
      </w:r>
      <w:r w:rsidR="00B7617A">
        <w:rPr>
          <w:rFonts w:ascii="Times" w:hAnsi="Times" w:cs="Times"/>
          <w:color w:val="000000" w:themeColor="text1"/>
          <w:sz w:val="24"/>
        </w:rPr>
        <w:t>24 selected</w:t>
      </w:r>
      <w:r w:rsidR="00B7617A" w:rsidRPr="008176CF">
        <w:rPr>
          <w:rFonts w:ascii="Times" w:eastAsia="Times" w:hAnsi="Times" w:cs="Times"/>
          <w:color w:val="000000" w:themeColor="text1"/>
          <w:sz w:val="24"/>
          <w:szCs w:val="24"/>
        </w:rPr>
        <w:t xml:space="preserve"> </w:t>
      </w:r>
      <w:r w:rsidR="00B7617A">
        <w:rPr>
          <w:rFonts w:ascii="Times" w:eastAsia="Times" w:hAnsi="Times" w:cs="Times"/>
          <w:color w:val="000000" w:themeColor="text1"/>
          <w:sz w:val="24"/>
          <w:szCs w:val="24"/>
        </w:rPr>
        <w:t xml:space="preserve">security </w:t>
      </w:r>
      <w:r w:rsidR="00B7617A" w:rsidRPr="008176CF">
        <w:rPr>
          <w:rFonts w:ascii="Times" w:eastAsia="Times" w:hAnsi="Times" w:cs="Times"/>
          <w:color w:val="000000" w:themeColor="text1"/>
          <w:sz w:val="24"/>
          <w:szCs w:val="24"/>
        </w:rPr>
        <w:t>requirements</w:t>
      </w:r>
      <w:r w:rsidR="00B7617A">
        <w:rPr>
          <w:rFonts w:ascii="Times" w:eastAsia="Times" w:hAnsi="Times" w:cs="Times"/>
          <w:color w:val="000000" w:themeColor="text1"/>
          <w:sz w:val="24"/>
          <w:szCs w:val="24"/>
        </w:rPr>
        <w:t xml:space="preserve"> </w:t>
      </w:r>
      <w:r w:rsidR="00B7617A" w:rsidRPr="008176CF">
        <w:rPr>
          <w:rFonts w:ascii="Times" w:eastAsia="Times" w:hAnsi="Times" w:cs="Times"/>
          <w:color w:val="000000" w:themeColor="text1"/>
          <w:sz w:val="24"/>
          <w:szCs w:val="24"/>
        </w:rPr>
        <w:t>from NIST SP 800-17</w:t>
      </w:r>
      <w:r w:rsidR="00B7617A">
        <w:rPr>
          <w:rFonts w:ascii="Times" w:eastAsia="Times" w:hAnsi="Times" w:cs="Times"/>
          <w:color w:val="000000" w:themeColor="text1"/>
          <w:sz w:val="24"/>
          <w:szCs w:val="24"/>
        </w:rPr>
        <w:t xml:space="preserve">2. </w:t>
      </w:r>
      <w:r w:rsidR="00347F00" w:rsidRPr="00331EA3">
        <w:rPr>
          <w:rFonts w:ascii="Times" w:eastAsiaTheme="minorEastAsia" w:hAnsi="Times"/>
          <w:sz w:val="24"/>
          <w:szCs w:val="24"/>
        </w:rPr>
        <w:t xml:space="preserve">Because DCMA DIBCAC is a government entity, there are no </w:t>
      </w:r>
      <w:r w:rsidR="00B7617A">
        <w:rPr>
          <w:rFonts w:ascii="Times" w:eastAsiaTheme="minorEastAsia" w:hAnsi="Times"/>
          <w:sz w:val="24"/>
          <w:szCs w:val="24"/>
        </w:rPr>
        <w:t xml:space="preserve">public </w:t>
      </w:r>
      <w:r w:rsidR="00347F00" w:rsidRPr="00331EA3">
        <w:rPr>
          <w:rFonts w:ascii="Times" w:eastAsiaTheme="minorEastAsia" w:hAnsi="Times"/>
          <w:sz w:val="24"/>
          <w:szCs w:val="24"/>
        </w:rPr>
        <w:t>information collection requirements.</w:t>
      </w:r>
      <w:r w:rsidR="002869B4" w:rsidRPr="00331EA3">
        <w:rPr>
          <w:rFonts w:ascii="Times" w:eastAsiaTheme="minorEastAsia" w:hAnsi="Times" w:cs="Times New Roman"/>
          <w:color w:val="000000" w:themeColor="text1"/>
          <w:sz w:val="24"/>
          <w:szCs w:val="24"/>
        </w:rPr>
        <w:t xml:space="preserve"> </w:t>
      </w:r>
    </w:p>
    <w:p w14:paraId="495D01D2" w14:textId="78CA95CC" w:rsidR="00163039" w:rsidRPr="00163039" w:rsidRDefault="00D3624C" w:rsidP="00450AB2">
      <w:pPr>
        <w:pStyle w:val="ListParagraph"/>
        <w:widowControl w:val="0"/>
        <w:numPr>
          <w:ilvl w:val="0"/>
          <w:numId w:val="29"/>
        </w:numPr>
        <w:tabs>
          <w:tab w:val="left" w:pos="720"/>
        </w:tabs>
        <w:spacing w:after="0" w:line="480" w:lineRule="auto"/>
        <w:rPr>
          <w:rFonts w:ascii="Times" w:hAnsi="Times" w:cs="Times New Roman"/>
          <w:sz w:val="24"/>
          <w:szCs w:val="24"/>
        </w:rPr>
      </w:pPr>
      <w:r>
        <w:rPr>
          <w:rFonts w:ascii="Times" w:hAnsi="Times" w:cs="Times New Roman"/>
          <w:color w:val="000000" w:themeColor="text1"/>
          <w:sz w:val="24"/>
          <w:szCs w:val="24"/>
        </w:rPr>
        <w:t>DCMA DIBCAC</w:t>
      </w:r>
      <w:r w:rsidRPr="00573357">
        <w:rPr>
          <w:rFonts w:ascii="Times" w:hAnsi="Times" w:cs="Times New Roman"/>
          <w:color w:val="000000" w:themeColor="text1"/>
          <w:sz w:val="24"/>
          <w:szCs w:val="24"/>
        </w:rPr>
        <w:t xml:space="preserve"> must </w:t>
      </w:r>
      <w:r>
        <w:rPr>
          <w:rFonts w:ascii="Times" w:hAnsi="Times" w:cs="Times New Roman"/>
          <w:color w:val="000000" w:themeColor="text1"/>
          <w:sz w:val="24"/>
          <w:szCs w:val="24"/>
        </w:rPr>
        <w:t>generate and collect</w:t>
      </w:r>
      <w:r w:rsidRPr="00573357">
        <w:rPr>
          <w:rFonts w:ascii="Times" w:hAnsi="Times" w:cs="Times New Roman"/>
          <w:color w:val="000000" w:themeColor="text1"/>
          <w:sz w:val="24"/>
          <w:szCs w:val="24"/>
        </w:rPr>
        <w:t xml:space="preserve"> pre-assessment and planning material </w:t>
      </w:r>
      <w:bookmarkStart w:id="4" w:name="_Hlk149216767"/>
      <w:r w:rsidRPr="00573357">
        <w:rPr>
          <w:rFonts w:ascii="Times" w:hAnsi="Times" w:cs="Times New Roman"/>
          <w:color w:val="000000" w:themeColor="text1"/>
          <w:sz w:val="24"/>
          <w:szCs w:val="24"/>
        </w:rPr>
        <w:t>(contact information for the OSC, information about the assessors conducting the assessment, the level of assessment planned, the CMMC Model and Assessment Guide versions, and assessment approach)</w:t>
      </w:r>
      <w:bookmarkEnd w:id="4"/>
      <w:r w:rsidRPr="00573357">
        <w:rPr>
          <w:rFonts w:ascii="Times" w:hAnsi="Times" w:cs="Times New Roman"/>
          <w:color w:val="000000" w:themeColor="text1"/>
          <w:sz w:val="24"/>
          <w:szCs w:val="24"/>
        </w:rPr>
        <w:t xml:space="preserve">, artifact information (list of artifacts, hash of artifacts, and hashing algorithm used), final assessment reports, appropriate CMMC certificates of assessment, </w:t>
      </w:r>
      <w:r w:rsidRPr="002D379B">
        <w:rPr>
          <w:rFonts w:ascii="Times" w:hAnsi="Times" w:cs="Times New Roman"/>
          <w:color w:val="000000" w:themeColor="text1"/>
          <w:sz w:val="24"/>
          <w:szCs w:val="24"/>
        </w:rPr>
        <w:t xml:space="preserve">and assessment appeal information.  </w:t>
      </w:r>
      <w:r>
        <w:rPr>
          <w:rFonts w:ascii="Times" w:hAnsi="Times" w:cs="Times New Roman"/>
          <w:color w:val="000000" w:themeColor="text1"/>
          <w:sz w:val="24"/>
          <w:szCs w:val="24"/>
        </w:rPr>
        <w:t xml:space="preserve">DCMA DIBCAC submits the data </w:t>
      </w:r>
      <w:r w:rsidR="00382BF4">
        <w:rPr>
          <w:rFonts w:ascii="Times" w:hAnsi="Times" w:cs="Times New Roman"/>
          <w:color w:val="000000" w:themeColor="text1"/>
          <w:sz w:val="24"/>
          <w:szCs w:val="24"/>
        </w:rPr>
        <w:t xml:space="preserve">it </w:t>
      </w:r>
      <w:r>
        <w:rPr>
          <w:rFonts w:ascii="Times" w:hAnsi="Times" w:cs="Times New Roman"/>
          <w:color w:val="000000" w:themeColor="text1"/>
          <w:sz w:val="24"/>
          <w:szCs w:val="24"/>
        </w:rPr>
        <w:t xml:space="preserve"> </w:t>
      </w:r>
      <w:r>
        <w:rPr>
          <w:rFonts w:ascii="Times" w:eastAsiaTheme="minorEastAsia" w:hAnsi="Times"/>
          <w:color w:val="000000" w:themeColor="text1"/>
          <w:sz w:val="24"/>
          <w:szCs w:val="24"/>
        </w:rPr>
        <w:t>generate</w:t>
      </w:r>
      <w:r w:rsidR="00382BF4">
        <w:rPr>
          <w:rFonts w:ascii="Times" w:eastAsiaTheme="minorEastAsia" w:hAnsi="Times"/>
          <w:color w:val="000000" w:themeColor="text1"/>
          <w:sz w:val="24"/>
          <w:szCs w:val="24"/>
        </w:rPr>
        <w:t>s</w:t>
      </w:r>
      <w:r>
        <w:rPr>
          <w:rFonts w:ascii="Times" w:eastAsiaTheme="minorEastAsia" w:hAnsi="Times"/>
          <w:color w:val="000000" w:themeColor="text1"/>
          <w:sz w:val="24"/>
          <w:szCs w:val="24"/>
        </w:rPr>
        <w:t xml:space="preserve"> and collect</w:t>
      </w:r>
      <w:r w:rsidR="00382BF4">
        <w:rPr>
          <w:rFonts w:ascii="Times" w:eastAsiaTheme="minorEastAsia" w:hAnsi="Times"/>
          <w:color w:val="000000" w:themeColor="text1"/>
          <w:sz w:val="24"/>
          <w:szCs w:val="24"/>
        </w:rPr>
        <w:t>s</w:t>
      </w:r>
      <w:r>
        <w:rPr>
          <w:rFonts w:ascii="Times" w:eastAsiaTheme="minorEastAsia" w:hAnsi="Times"/>
          <w:color w:val="000000" w:themeColor="text1"/>
          <w:sz w:val="24"/>
          <w:szCs w:val="24"/>
        </w:rPr>
        <w:t xml:space="preserve"> </w:t>
      </w:r>
      <w:r w:rsidR="00B7617A">
        <w:rPr>
          <w:rFonts w:ascii="Times" w:eastAsiaTheme="minorEastAsia" w:hAnsi="Times"/>
          <w:color w:val="000000" w:themeColor="text1"/>
          <w:sz w:val="24"/>
          <w:szCs w:val="24"/>
        </w:rPr>
        <w:t>in</w:t>
      </w:r>
      <w:r>
        <w:rPr>
          <w:rFonts w:ascii="Times" w:eastAsiaTheme="minorEastAsia" w:hAnsi="Times"/>
          <w:color w:val="000000" w:themeColor="text1"/>
          <w:sz w:val="24"/>
          <w:szCs w:val="24"/>
        </w:rPr>
        <w:t xml:space="preserve">to </w:t>
      </w:r>
      <w:r w:rsidR="00B7617A">
        <w:rPr>
          <w:rFonts w:ascii="Times" w:eastAsiaTheme="minorEastAsia" w:hAnsi="Times"/>
          <w:color w:val="000000" w:themeColor="text1"/>
          <w:sz w:val="24"/>
          <w:szCs w:val="24"/>
        </w:rPr>
        <w:t xml:space="preserve">the </w:t>
      </w:r>
      <w:r>
        <w:rPr>
          <w:rFonts w:ascii="Times" w:eastAsiaTheme="minorEastAsia" w:hAnsi="Times"/>
          <w:color w:val="000000" w:themeColor="text1"/>
          <w:sz w:val="24"/>
          <w:szCs w:val="24"/>
        </w:rPr>
        <w:t xml:space="preserve">CMMC </w:t>
      </w:r>
      <w:r w:rsidR="002248E2">
        <w:rPr>
          <w:rFonts w:ascii="Times" w:eastAsiaTheme="minorEastAsia" w:hAnsi="Times"/>
          <w:color w:val="000000" w:themeColor="text1"/>
          <w:sz w:val="24"/>
          <w:szCs w:val="24"/>
        </w:rPr>
        <w:t xml:space="preserve">instantiation </w:t>
      </w:r>
      <w:r w:rsidR="00B7617A">
        <w:rPr>
          <w:rFonts w:ascii="Times" w:eastAsiaTheme="minorEastAsia" w:hAnsi="Times"/>
          <w:color w:val="000000" w:themeColor="text1"/>
          <w:sz w:val="24"/>
          <w:szCs w:val="24"/>
        </w:rPr>
        <w:t xml:space="preserve">of </w:t>
      </w:r>
      <w:proofErr w:type="spellStart"/>
      <w:r>
        <w:rPr>
          <w:rFonts w:ascii="Times" w:eastAsiaTheme="minorEastAsia" w:hAnsi="Times"/>
          <w:color w:val="000000" w:themeColor="text1"/>
          <w:sz w:val="24"/>
          <w:szCs w:val="24"/>
        </w:rPr>
        <w:t>eMASS</w:t>
      </w:r>
      <w:proofErr w:type="spellEnd"/>
      <w:r w:rsidR="00B7617A">
        <w:rPr>
          <w:rFonts w:ascii="Times" w:eastAsiaTheme="minorEastAsia" w:hAnsi="Times"/>
          <w:color w:val="000000" w:themeColor="text1"/>
          <w:sz w:val="24"/>
          <w:szCs w:val="24"/>
        </w:rPr>
        <w:t xml:space="preserve"> (addressed in a separate </w:t>
      </w:r>
      <w:r w:rsidR="00DC190A">
        <w:rPr>
          <w:rFonts w:ascii="Times" w:eastAsiaTheme="minorEastAsia" w:hAnsi="Times"/>
          <w:color w:val="000000" w:themeColor="text1"/>
          <w:sz w:val="24"/>
          <w:szCs w:val="24"/>
        </w:rPr>
        <w:t xml:space="preserve">CMMC </w:t>
      </w:r>
      <w:proofErr w:type="spellStart"/>
      <w:r w:rsidR="00DC190A">
        <w:rPr>
          <w:rFonts w:ascii="Times" w:eastAsiaTheme="minorEastAsia" w:hAnsi="Times"/>
          <w:color w:val="000000" w:themeColor="text1"/>
          <w:sz w:val="24"/>
          <w:szCs w:val="24"/>
        </w:rPr>
        <w:t>eMASS</w:t>
      </w:r>
      <w:proofErr w:type="spellEnd"/>
      <w:r w:rsidR="00DC190A">
        <w:rPr>
          <w:rFonts w:ascii="Times" w:eastAsiaTheme="minorEastAsia" w:hAnsi="Times"/>
          <w:color w:val="000000" w:themeColor="text1"/>
          <w:sz w:val="24"/>
          <w:szCs w:val="24"/>
        </w:rPr>
        <w:t xml:space="preserve"> ICR for the </w:t>
      </w:r>
      <w:r w:rsidR="00AF4104">
        <w:rPr>
          <w:rFonts w:ascii="Times" w:eastAsiaTheme="minorEastAsia" w:hAnsi="Times"/>
          <w:color w:val="000000" w:themeColor="text1"/>
          <w:sz w:val="24"/>
          <w:szCs w:val="24"/>
        </w:rPr>
        <w:t>Title 32 program rule</w:t>
      </w:r>
      <w:r w:rsidR="00B7617A">
        <w:rPr>
          <w:rFonts w:ascii="Times" w:eastAsiaTheme="minorEastAsia" w:hAnsi="Times"/>
          <w:color w:val="000000" w:themeColor="text1"/>
          <w:sz w:val="24"/>
          <w:szCs w:val="24"/>
        </w:rPr>
        <w:t>)</w:t>
      </w:r>
      <w:r>
        <w:rPr>
          <w:rFonts w:ascii="Times" w:hAnsi="Times" w:cs="Times New Roman"/>
          <w:color w:val="000000" w:themeColor="text1"/>
          <w:sz w:val="24"/>
          <w:szCs w:val="24"/>
        </w:rPr>
        <w:t>.</w:t>
      </w:r>
      <w:r>
        <w:rPr>
          <w:rFonts w:ascii="Times" w:eastAsiaTheme="minorEastAsia" w:hAnsi="Times"/>
          <w:color w:val="000000" w:themeColor="text1"/>
          <w:sz w:val="24"/>
          <w:szCs w:val="24"/>
        </w:rPr>
        <w:t xml:space="preserve">  </w:t>
      </w:r>
    </w:p>
    <w:p w14:paraId="03BADAC6" w14:textId="101CCBDB" w:rsidR="00D3624C" w:rsidRPr="00D3624C" w:rsidRDefault="00163039" w:rsidP="00450AB2">
      <w:pPr>
        <w:pStyle w:val="ListParagraph"/>
        <w:widowControl w:val="0"/>
        <w:numPr>
          <w:ilvl w:val="0"/>
          <w:numId w:val="29"/>
        </w:numPr>
        <w:tabs>
          <w:tab w:val="left" w:pos="720"/>
        </w:tabs>
        <w:spacing w:after="0" w:line="480" w:lineRule="auto"/>
        <w:rPr>
          <w:rFonts w:ascii="Times" w:hAnsi="Times" w:cs="Times New Roman"/>
          <w:sz w:val="24"/>
          <w:szCs w:val="24"/>
        </w:rPr>
      </w:pPr>
      <w:r w:rsidRPr="008176CF">
        <w:rPr>
          <w:rFonts w:ascii="Times" w:hAnsi="Times" w:cs="Times"/>
          <w:color w:val="000000" w:themeColor="text1"/>
          <w:sz w:val="24"/>
        </w:rPr>
        <w:t xml:space="preserve">OSCs may have a POA&amp;M </w:t>
      </w:r>
      <w:r>
        <w:rPr>
          <w:rFonts w:ascii="Times" w:hAnsi="Times" w:cs="Times"/>
          <w:color w:val="000000" w:themeColor="text1"/>
          <w:sz w:val="24"/>
        </w:rPr>
        <w:t xml:space="preserve">at CMMC Level 3 </w:t>
      </w:r>
      <w:r w:rsidRPr="008176CF">
        <w:rPr>
          <w:rFonts w:ascii="Times" w:hAnsi="Times" w:cs="Times"/>
          <w:color w:val="000000" w:themeColor="text1"/>
          <w:sz w:val="24"/>
        </w:rPr>
        <w:t xml:space="preserve">as addressed in </w:t>
      </w:r>
      <w:r>
        <w:rPr>
          <w:rFonts w:ascii="Times" w:hAnsi="Times" w:cs="Times"/>
          <w:color w:val="000000" w:themeColor="text1"/>
          <w:sz w:val="24"/>
        </w:rPr>
        <w:t>32 CFR</w:t>
      </w:r>
      <w:r w:rsidR="00DC190A">
        <w:rPr>
          <w:rFonts w:ascii="Times" w:hAnsi="Times" w:cs="Times New Roman"/>
          <w:sz w:val="24"/>
          <w:szCs w:val="24"/>
        </w:rPr>
        <w:t xml:space="preserve"> </w:t>
      </w:r>
      <w:r w:rsidRPr="008176CF">
        <w:rPr>
          <w:rFonts w:ascii="Times" w:hAnsi="Times" w:cs="Times"/>
          <w:color w:val="000000" w:themeColor="text1"/>
          <w:sz w:val="24"/>
        </w:rPr>
        <w:t>170.21.</w:t>
      </w:r>
      <w:r>
        <w:rPr>
          <w:rFonts w:ascii="Times" w:hAnsi="Times" w:cs="Times"/>
          <w:color w:val="000000" w:themeColor="text1"/>
          <w:sz w:val="24"/>
        </w:rPr>
        <w:br/>
      </w:r>
      <w:r w:rsidRPr="008176CF">
        <w:rPr>
          <w:rFonts w:ascii="Times" w:hAnsi="Times" w:cs="Times"/>
          <w:color w:val="000000"/>
          <w:sz w:val="24"/>
          <w:szCs w:val="24"/>
        </w:rPr>
        <w:t>DCMA DIBCAC</w:t>
      </w:r>
      <w:r>
        <w:rPr>
          <w:rFonts w:ascii="Times" w:hAnsi="Times" w:cs="Times"/>
          <w:color w:val="000000" w:themeColor="text1"/>
          <w:sz w:val="24"/>
        </w:rPr>
        <w:t xml:space="preserve"> </w:t>
      </w:r>
      <w:r w:rsidRPr="008176CF">
        <w:rPr>
          <w:rFonts w:ascii="Times" w:hAnsi="Times" w:cs="Times"/>
          <w:color w:val="000000" w:themeColor="text1"/>
          <w:sz w:val="24"/>
          <w:szCs w:val="24"/>
        </w:rPr>
        <w:t>perform</w:t>
      </w:r>
      <w:r w:rsidR="00AF4104">
        <w:rPr>
          <w:rFonts w:ascii="Times" w:hAnsi="Times" w:cs="Times"/>
          <w:color w:val="000000" w:themeColor="text1"/>
          <w:sz w:val="24"/>
          <w:szCs w:val="24"/>
        </w:rPr>
        <w:t>s</w:t>
      </w:r>
      <w:r w:rsidRPr="008176CF">
        <w:rPr>
          <w:rFonts w:ascii="Times" w:hAnsi="Times" w:cs="Times"/>
          <w:color w:val="000000" w:themeColor="text1"/>
          <w:sz w:val="24"/>
          <w:szCs w:val="24"/>
        </w:rPr>
        <w:t xml:space="preserve"> a POA&amp;M closeout assessment</w:t>
      </w:r>
      <w:r>
        <w:rPr>
          <w:rFonts w:ascii="Times" w:hAnsi="Times" w:cs="Times"/>
          <w:color w:val="000000" w:themeColor="text1"/>
          <w:sz w:val="24"/>
          <w:szCs w:val="24"/>
        </w:rPr>
        <w:t>.</w:t>
      </w:r>
      <w:r w:rsidRPr="002D379B">
        <w:rPr>
          <w:rFonts w:ascii="Times" w:eastAsiaTheme="minorEastAsia" w:hAnsi="Times" w:cs="Times New Roman"/>
          <w:color w:val="000000" w:themeColor="text1"/>
          <w:sz w:val="24"/>
          <w:szCs w:val="24"/>
        </w:rPr>
        <w:t xml:space="preserve"> </w:t>
      </w:r>
      <w:r w:rsidR="00D3624C" w:rsidRPr="002D379B">
        <w:rPr>
          <w:rFonts w:ascii="Times" w:eastAsiaTheme="minorEastAsia" w:hAnsi="Times" w:cs="Times New Roman"/>
          <w:color w:val="000000" w:themeColor="text1"/>
          <w:sz w:val="24"/>
          <w:szCs w:val="24"/>
        </w:rPr>
        <w:t xml:space="preserve">The </w:t>
      </w:r>
      <w:r w:rsidR="00D3624C">
        <w:rPr>
          <w:rFonts w:ascii="Times" w:eastAsiaTheme="minorEastAsia" w:hAnsi="Times" w:cs="Times New Roman"/>
          <w:color w:val="000000" w:themeColor="text1"/>
          <w:sz w:val="24"/>
          <w:szCs w:val="24"/>
        </w:rPr>
        <w:t xml:space="preserve">DCMA DIBCAC </w:t>
      </w:r>
      <w:r w:rsidR="00D3624C" w:rsidRPr="002D379B">
        <w:rPr>
          <w:rFonts w:ascii="Times" w:eastAsiaTheme="minorEastAsia" w:hAnsi="Times" w:cs="Times New Roman"/>
          <w:color w:val="000000" w:themeColor="text1"/>
          <w:sz w:val="24"/>
          <w:szCs w:val="24"/>
        </w:rPr>
        <w:t>process to conduct a POA&amp;M Close-out Assessment, where applicable, is the same as the initial assessment with the same information collection requirements.</w:t>
      </w:r>
    </w:p>
    <w:p w14:paraId="41EDA9EE" w14:textId="3BF628C5" w:rsidR="001368E4" w:rsidRPr="00331EA3" w:rsidRDefault="00163039" w:rsidP="00450AB2">
      <w:pPr>
        <w:pStyle w:val="ListParagraph"/>
        <w:widowControl w:val="0"/>
        <w:numPr>
          <w:ilvl w:val="0"/>
          <w:numId w:val="29"/>
        </w:numPr>
        <w:tabs>
          <w:tab w:val="left" w:pos="720"/>
        </w:tabs>
        <w:spacing w:after="0" w:line="480" w:lineRule="auto"/>
        <w:rPr>
          <w:rFonts w:ascii="Times" w:hAnsi="Times" w:cs="Times New Roman"/>
          <w:sz w:val="24"/>
          <w:szCs w:val="24"/>
        </w:rPr>
      </w:pPr>
      <w:r w:rsidRPr="008176CF">
        <w:rPr>
          <w:rFonts w:ascii="Times" w:eastAsia="Times New Roman" w:hAnsi="Times" w:cs="Times"/>
          <w:color w:val="000000"/>
          <w:sz w:val="24"/>
          <w:szCs w:val="24"/>
        </w:rPr>
        <w:t xml:space="preserve">OSCs must retain artifacts used as evidence for the assessment for the duration of the validity period of the certificate of assessment, and at minimum, for </w:t>
      </w:r>
      <w:r w:rsidR="00103F0D">
        <w:rPr>
          <w:rFonts w:ascii="Times" w:eastAsia="Times New Roman" w:hAnsi="Times" w:cs="Times"/>
          <w:color w:val="000000"/>
          <w:sz w:val="24"/>
          <w:szCs w:val="24"/>
        </w:rPr>
        <w:t>six</w:t>
      </w:r>
      <w:r w:rsidRPr="008176CF">
        <w:rPr>
          <w:rFonts w:ascii="Times" w:eastAsia="Times New Roman" w:hAnsi="Times" w:cs="Times"/>
          <w:color w:val="000000"/>
          <w:sz w:val="24"/>
          <w:szCs w:val="24"/>
        </w:rPr>
        <w:t xml:space="preserve"> years from the date of certification assessment </w:t>
      </w:r>
      <w:r w:rsidRPr="008176CF">
        <w:rPr>
          <w:rFonts w:ascii="Times" w:hAnsi="Times" w:cs="Times"/>
          <w:color w:val="000000" w:themeColor="text1"/>
          <w:sz w:val="24"/>
        </w:rPr>
        <w:t xml:space="preserve">as addressed in </w:t>
      </w:r>
      <w:r>
        <w:rPr>
          <w:rFonts w:ascii="Times" w:hAnsi="Times" w:cs="Times"/>
          <w:color w:val="000000" w:themeColor="text1"/>
          <w:sz w:val="24"/>
        </w:rPr>
        <w:t>32 CFR</w:t>
      </w:r>
      <w:r w:rsidR="00DC190A">
        <w:rPr>
          <w:rFonts w:ascii="Times" w:hAnsi="Times" w:cs="Times New Roman"/>
          <w:sz w:val="24"/>
          <w:szCs w:val="24"/>
        </w:rPr>
        <w:t xml:space="preserve"> </w:t>
      </w:r>
      <w:r w:rsidRPr="008176CF">
        <w:rPr>
          <w:rFonts w:ascii="Times" w:hAnsi="Times" w:cs="Times"/>
          <w:color w:val="000000" w:themeColor="text1"/>
          <w:sz w:val="24"/>
        </w:rPr>
        <w:t>170.18(c)(4).</w:t>
      </w:r>
      <w:r>
        <w:rPr>
          <w:rFonts w:ascii="Times" w:hAnsi="Times" w:cs="Times"/>
          <w:color w:val="000000" w:themeColor="text1"/>
          <w:sz w:val="24"/>
        </w:rPr>
        <w:t xml:space="preserve">  </w:t>
      </w:r>
      <w:r w:rsidR="6157B213" w:rsidRPr="00331EA3">
        <w:rPr>
          <w:rFonts w:ascii="Times" w:hAnsi="Times" w:cs="Times New Roman"/>
          <w:sz w:val="24"/>
          <w:szCs w:val="24"/>
        </w:rPr>
        <w:t xml:space="preserve">The OSC is responsible for compiling relevant artifacts </w:t>
      </w:r>
      <w:r w:rsidR="56676D5C" w:rsidRPr="00331EA3">
        <w:rPr>
          <w:rFonts w:ascii="Times" w:hAnsi="Times" w:cs="Times New Roman"/>
          <w:sz w:val="24"/>
          <w:szCs w:val="24"/>
        </w:rPr>
        <w:t xml:space="preserve">as evidence </w:t>
      </w:r>
      <w:r w:rsidR="6157B213" w:rsidRPr="00331EA3">
        <w:rPr>
          <w:rFonts w:ascii="Times" w:hAnsi="Times" w:cs="Times New Roman"/>
          <w:sz w:val="24"/>
          <w:szCs w:val="24"/>
        </w:rPr>
        <w:t xml:space="preserve">and having knowledgeable personnel available during the assessment.  </w:t>
      </w:r>
      <w:r w:rsidR="51C78C16" w:rsidRPr="00331EA3">
        <w:rPr>
          <w:rFonts w:ascii="Times" w:hAnsi="Times" w:cs="Times New Roman"/>
          <w:sz w:val="24"/>
          <w:szCs w:val="24"/>
        </w:rPr>
        <w:t xml:space="preserve">Assessors will not </w:t>
      </w:r>
      <w:r w:rsidR="29E698FB" w:rsidRPr="00331EA3">
        <w:rPr>
          <w:rFonts w:ascii="Times" w:hAnsi="Times" w:cs="Times New Roman"/>
          <w:sz w:val="24"/>
          <w:szCs w:val="24"/>
        </w:rPr>
        <w:t xml:space="preserve">permanently </w:t>
      </w:r>
      <w:r w:rsidR="51C78C16" w:rsidRPr="00331EA3">
        <w:rPr>
          <w:rFonts w:ascii="Times" w:hAnsi="Times" w:cs="Times New Roman"/>
          <w:sz w:val="24"/>
          <w:szCs w:val="24"/>
        </w:rPr>
        <w:t>retain assessment artifacts.</w:t>
      </w:r>
      <w:r w:rsidR="3446212F" w:rsidRPr="00331EA3">
        <w:rPr>
          <w:rFonts w:ascii="Times" w:hAnsi="Times" w:cs="Times New Roman"/>
          <w:sz w:val="24"/>
          <w:szCs w:val="24"/>
        </w:rPr>
        <w:t xml:space="preserve">  </w:t>
      </w:r>
      <w:r w:rsidR="6157B213" w:rsidRPr="00331EA3">
        <w:rPr>
          <w:rFonts w:ascii="Times" w:hAnsi="Times" w:cs="Times New Roman"/>
          <w:sz w:val="24"/>
          <w:szCs w:val="24"/>
        </w:rPr>
        <w:t>To preserve the integrity of the artifacts reviewed</w:t>
      </w:r>
      <w:r w:rsidR="6FCD9F1F" w:rsidRPr="00331EA3">
        <w:rPr>
          <w:rFonts w:ascii="Times" w:hAnsi="Times" w:cs="Times New Roman"/>
          <w:sz w:val="24"/>
          <w:szCs w:val="24"/>
        </w:rPr>
        <w:t xml:space="preserve"> during the assessment</w:t>
      </w:r>
      <w:r w:rsidR="6157B213" w:rsidRPr="00331EA3">
        <w:rPr>
          <w:rFonts w:ascii="Times" w:hAnsi="Times" w:cs="Times New Roman"/>
          <w:sz w:val="24"/>
          <w:szCs w:val="24"/>
        </w:rPr>
        <w:t>, the OSC creates a hash of assessment evidence (to</w:t>
      </w:r>
      <w:r w:rsidR="633C2E96" w:rsidRPr="00331EA3">
        <w:rPr>
          <w:rFonts w:ascii="Times" w:hAnsi="Times" w:cs="Times New Roman"/>
          <w:sz w:val="24"/>
          <w:szCs w:val="24"/>
        </w:rPr>
        <w:t xml:space="preserve"> include a list of the </w:t>
      </w:r>
      <w:r w:rsidR="633C2E96" w:rsidRPr="00331EA3">
        <w:rPr>
          <w:rFonts w:ascii="Times" w:hAnsi="Times" w:cs="Times New Roman"/>
          <w:sz w:val="24"/>
          <w:szCs w:val="24"/>
        </w:rPr>
        <w:lastRenderedPageBreak/>
        <w:t>artifact names, the return values of the hashing algorithm, and the hashing algorithm used</w:t>
      </w:r>
      <w:r w:rsidR="6157B213" w:rsidRPr="00331EA3">
        <w:rPr>
          <w:rFonts w:ascii="Times" w:hAnsi="Times" w:cs="Times New Roman"/>
          <w:sz w:val="24"/>
          <w:szCs w:val="24"/>
        </w:rPr>
        <w:t xml:space="preserve">) and retains the artifact information for </w:t>
      </w:r>
      <w:r w:rsidR="00D3624C">
        <w:rPr>
          <w:rFonts w:ascii="Times" w:hAnsi="Times" w:cs="Times New Roman"/>
          <w:sz w:val="24"/>
          <w:szCs w:val="24"/>
        </w:rPr>
        <w:t>six years</w:t>
      </w:r>
      <w:r w:rsidR="6157B213" w:rsidRPr="00331EA3">
        <w:rPr>
          <w:rFonts w:ascii="Times" w:hAnsi="Times" w:cs="Times New Roman"/>
          <w:sz w:val="24"/>
          <w:szCs w:val="24"/>
        </w:rPr>
        <w:t xml:space="preserve">.  </w:t>
      </w:r>
      <w:r w:rsidR="00D3624C" w:rsidRPr="00D3624C">
        <w:rPr>
          <w:rFonts w:ascii="Times" w:hAnsi="Times" w:cs="Times New Roman"/>
          <w:sz w:val="24"/>
          <w:szCs w:val="24"/>
        </w:rPr>
        <w:t>The information obtained from the artifacts is an information collection</w:t>
      </w:r>
      <w:r>
        <w:rPr>
          <w:rFonts w:ascii="Times" w:hAnsi="Times" w:cs="Times New Roman"/>
          <w:sz w:val="24"/>
          <w:szCs w:val="24"/>
        </w:rPr>
        <w:t xml:space="preserve"> and </w:t>
      </w:r>
      <w:r w:rsidR="00DC190A">
        <w:rPr>
          <w:rFonts w:ascii="Times" w:hAnsi="Times" w:cs="Times New Roman"/>
          <w:sz w:val="24"/>
          <w:szCs w:val="24"/>
        </w:rPr>
        <w:t xml:space="preserve">DCMA </w:t>
      </w:r>
      <w:r>
        <w:rPr>
          <w:rFonts w:ascii="Times" w:hAnsi="Times" w:cs="Times New Roman"/>
          <w:sz w:val="24"/>
          <w:szCs w:val="24"/>
        </w:rPr>
        <w:t xml:space="preserve">DIBCAC uploads the information into the CMMC </w:t>
      </w:r>
      <w:r w:rsidR="00DC190A">
        <w:rPr>
          <w:rFonts w:ascii="Times" w:hAnsi="Times" w:cs="Times New Roman"/>
          <w:sz w:val="24"/>
          <w:szCs w:val="24"/>
        </w:rPr>
        <w:t>instantiation</w:t>
      </w:r>
      <w:r>
        <w:rPr>
          <w:rFonts w:ascii="Times" w:hAnsi="Times" w:cs="Times New Roman"/>
          <w:sz w:val="24"/>
          <w:szCs w:val="24"/>
        </w:rPr>
        <w:t xml:space="preserve"> of </w:t>
      </w:r>
      <w:proofErr w:type="spellStart"/>
      <w:r>
        <w:rPr>
          <w:rFonts w:ascii="Times" w:hAnsi="Times" w:cs="Times New Roman"/>
          <w:sz w:val="24"/>
          <w:szCs w:val="24"/>
        </w:rPr>
        <w:t>eMASS</w:t>
      </w:r>
      <w:proofErr w:type="spellEnd"/>
      <w:r>
        <w:rPr>
          <w:rFonts w:ascii="Times" w:hAnsi="Times" w:cs="Times New Roman"/>
          <w:sz w:val="24"/>
          <w:szCs w:val="24"/>
        </w:rPr>
        <w:t xml:space="preserve"> (addressed in a separate </w:t>
      </w:r>
      <w:r w:rsidR="00DC190A">
        <w:rPr>
          <w:rFonts w:ascii="Times" w:hAnsi="Times" w:cs="Times New Roman"/>
          <w:sz w:val="24"/>
          <w:szCs w:val="24"/>
        </w:rPr>
        <w:t xml:space="preserve">CMMC </w:t>
      </w:r>
      <w:proofErr w:type="spellStart"/>
      <w:r w:rsidR="00DC190A">
        <w:rPr>
          <w:rFonts w:ascii="Times" w:hAnsi="Times" w:cs="Times New Roman"/>
          <w:sz w:val="24"/>
          <w:szCs w:val="24"/>
        </w:rPr>
        <w:t>eMASS</w:t>
      </w:r>
      <w:proofErr w:type="spellEnd"/>
      <w:r w:rsidR="00DC190A">
        <w:rPr>
          <w:rFonts w:ascii="Times" w:hAnsi="Times" w:cs="Times New Roman"/>
          <w:sz w:val="24"/>
          <w:szCs w:val="24"/>
        </w:rPr>
        <w:t xml:space="preserve"> ICR for the </w:t>
      </w:r>
      <w:r w:rsidR="00103F0D">
        <w:rPr>
          <w:rFonts w:ascii="Times" w:hAnsi="Times" w:cs="Times New Roman"/>
          <w:sz w:val="24"/>
          <w:szCs w:val="24"/>
        </w:rPr>
        <w:t>Title 32 program rule</w:t>
      </w:r>
      <w:r>
        <w:rPr>
          <w:rFonts w:ascii="Times" w:hAnsi="Times" w:cs="Times New Roman"/>
          <w:sz w:val="24"/>
          <w:szCs w:val="24"/>
        </w:rPr>
        <w:t>)</w:t>
      </w:r>
      <w:r w:rsidR="00D3624C" w:rsidRPr="00D3624C">
        <w:rPr>
          <w:rFonts w:ascii="Times" w:hAnsi="Times" w:cs="Times New Roman"/>
          <w:sz w:val="24"/>
          <w:szCs w:val="24"/>
        </w:rPr>
        <w:t>; the artifacts themselves are not an information collection.</w:t>
      </w:r>
      <w:r w:rsidR="00D3624C" w:rsidRPr="00331EA3">
        <w:rPr>
          <w:rFonts w:ascii="Times" w:hAnsi="Times" w:cs="Times New Roman"/>
          <w:sz w:val="24"/>
          <w:szCs w:val="24"/>
        </w:rPr>
        <w:t xml:space="preserve"> </w:t>
      </w:r>
      <w:r w:rsidR="6157B213" w:rsidRPr="00331EA3">
        <w:rPr>
          <w:rFonts w:ascii="Times" w:hAnsi="Times" w:cs="Times New Roman"/>
          <w:sz w:val="24"/>
          <w:szCs w:val="24"/>
        </w:rPr>
        <w:t>The OSC process to support a POA&amp;M Close-out Assessment, where applicable, is the same as the initial assessment with the same information collection requirements.</w:t>
      </w:r>
      <w:r w:rsidR="17698E45" w:rsidRPr="00331EA3">
        <w:rPr>
          <w:rFonts w:ascii="Times" w:hAnsi="Times" w:cs="Times New Roman"/>
          <w:sz w:val="24"/>
          <w:szCs w:val="24"/>
        </w:rPr>
        <w:t xml:space="preserve"> </w:t>
      </w:r>
    </w:p>
    <w:p w14:paraId="761574DA" w14:textId="3DE95AFE" w:rsidR="00166B49" w:rsidRPr="00D46C6A" w:rsidRDefault="6157B213" w:rsidP="00166B49">
      <w:pPr>
        <w:pStyle w:val="ListParagraph"/>
        <w:widowControl w:val="0"/>
        <w:numPr>
          <w:ilvl w:val="0"/>
          <w:numId w:val="29"/>
        </w:numPr>
        <w:tabs>
          <w:tab w:val="left" w:pos="720"/>
        </w:tabs>
        <w:spacing w:after="0" w:line="480" w:lineRule="auto"/>
        <w:rPr>
          <w:rFonts w:ascii="Times" w:hAnsi="Times" w:cs="Times New Roman"/>
          <w:szCs w:val="24"/>
        </w:rPr>
      </w:pPr>
      <w:r w:rsidRPr="00331EA3">
        <w:rPr>
          <w:rFonts w:ascii="Times" w:hAnsi="Times" w:cs="Times New Roman"/>
          <w:sz w:val="24"/>
          <w:szCs w:val="24"/>
        </w:rPr>
        <w:t>If an OSC does not agree with the assessment results,</w:t>
      </w:r>
      <w:r w:rsidR="00382BF4">
        <w:rPr>
          <w:rFonts w:ascii="Times" w:hAnsi="Times" w:cs="Times New Roman"/>
          <w:sz w:val="24"/>
          <w:szCs w:val="24"/>
        </w:rPr>
        <w:t xml:space="preserve"> it </w:t>
      </w:r>
      <w:r w:rsidRPr="00331EA3">
        <w:rPr>
          <w:rFonts w:ascii="Times" w:hAnsi="Times" w:cs="Times New Roman"/>
          <w:sz w:val="24"/>
          <w:szCs w:val="24"/>
        </w:rPr>
        <w:t>may formally dispute the assessment and initiate an</w:t>
      </w:r>
      <w:r w:rsidR="00331EA3">
        <w:rPr>
          <w:rFonts w:ascii="Times" w:hAnsi="Times" w:cs="Times New Roman"/>
          <w:sz w:val="24"/>
          <w:szCs w:val="24"/>
        </w:rPr>
        <w:t xml:space="preserve"> Assessment Appeal process with </w:t>
      </w:r>
      <w:r w:rsidR="17698E45" w:rsidRPr="00331EA3">
        <w:rPr>
          <w:rFonts w:ascii="Times" w:hAnsi="Times" w:cs="Times New Roman"/>
          <w:sz w:val="24"/>
          <w:szCs w:val="24"/>
        </w:rPr>
        <w:t>DCMA DIBCAC</w:t>
      </w:r>
      <w:r w:rsidRPr="00331EA3">
        <w:rPr>
          <w:rFonts w:ascii="Times" w:hAnsi="Times" w:cs="Times New Roman"/>
          <w:sz w:val="24"/>
          <w:szCs w:val="24"/>
        </w:rPr>
        <w:t xml:space="preserve">. </w:t>
      </w:r>
      <w:r w:rsidR="4B2360C5" w:rsidRPr="00331EA3">
        <w:rPr>
          <w:rFonts w:ascii="Times" w:hAnsi="Times" w:cs="Times New Roman"/>
          <w:sz w:val="24"/>
          <w:szCs w:val="24"/>
        </w:rPr>
        <w:t xml:space="preserve"> </w:t>
      </w:r>
      <w:r w:rsidR="00166B49">
        <w:rPr>
          <w:rFonts w:ascii="Times" w:hAnsi="Times" w:cs="Times"/>
          <w:color w:val="000000" w:themeColor="text1"/>
          <w:sz w:val="24"/>
        </w:rPr>
        <w:t>DCMA DIBCAC</w:t>
      </w:r>
      <w:r w:rsidR="00166B49" w:rsidRPr="008176CF">
        <w:rPr>
          <w:rFonts w:ascii="Times" w:hAnsi="Times" w:cs="Times"/>
          <w:color w:val="000000" w:themeColor="text1"/>
          <w:sz w:val="24"/>
        </w:rPr>
        <w:t xml:space="preserve"> submit</w:t>
      </w:r>
      <w:r w:rsidR="00166B49">
        <w:rPr>
          <w:rFonts w:ascii="Times" w:hAnsi="Times" w:cs="Times"/>
          <w:color w:val="000000" w:themeColor="text1"/>
          <w:sz w:val="24"/>
        </w:rPr>
        <w:t>s</w:t>
      </w:r>
      <w:r w:rsidR="00166B49" w:rsidRPr="008176CF">
        <w:rPr>
          <w:rFonts w:ascii="Times" w:hAnsi="Times" w:cs="Times"/>
          <w:color w:val="000000" w:themeColor="text1"/>
          <w:sz w:val="24"/>
        </w:rPr>
        <w:t xml:space="preserve"> assessment appeals using </w:t>
      </w:r>
      <w:proofErr w:type="spellStart"/>
      <w:r w:rsidR="00166B49" w:rsidRPr="008176CF">
        <w:rPr>
          <w:rFonts w:ascii="Times" w:hAnsi="Times" w:cs="Times"/>
          <w:color w:val="000000" w:themeColor="text1"/>
          <w:sz w:val="24"/>
        </w:rPr>
        <w:t>eMASS</w:t>
      </w:r>
      <w:proofErr w:type="spellEnd"/>
      <w:r w:rsidR="00166B49">
        <w:rPr>
          <w:rFonts w:ascii="Times" w:hAnsi="Times" w:cs="Times"/>
          <w:color w:val="000000" w:themeColor="text1"/>
          <w:sz w:val="24"/>
        </w:rPr>
        <w:t xml:space="preserve"> (addressed in a separate </w:t>
      </w:r>
      <w:r w:rsidR="00DC190A">
        <w:rPr>
          <w:rFonts w:ascii="Times" w:hAnsi="Times" w:cs="Times"/>
          <w:color w:val="000000" w:themeColor="text1"/>
          <w:sz w:val="24"/>
        </w:rPr>
        <w:t xml:space="preserve">CMMC </w:t>
      </w:r>
      <w:proofErr w:type="spellStart"/>
      <w:r w:rsidR="00DC190A">
        <w:rPr>
          <w:rFonts w:ascii="Times" w:hAnsi="Times" w:cs="Times"/>
          <w:color w:val="000000" w:themeColor="text1"/>
          <w:sz w:val="24"/>
        </w:rPr>
        <w:t>eMASS</w:t>
      </w:r>
      <w:proofErr w:type="spellEnd"/>
      <w:r w:rsidR="00DC190A">
        <w:rPr>
          <w:rFonts w:ascii="Times" w:hAnsi="Times" w:cs="Times"/>
          <w:color w:val="000000" w:themeColor="text1"/>
          <w:sz w:val="24"/>
        </w:rPr>
        <w:t xml:space="preserve"> ICR for the </w:t>
      </w:r>
      <w:r w:rsidR="00103F0D">
        <w:rPr>
          <w:rFonts w:ascii="Times" w:hAnsi="Times" w:cs="Times"/>
          <w:color w:val="000000" w:themeColor="text1"/>
          <w:sz w:val="24"/>
        </w:rPr>
        <w:t>Title 32 program rule</w:t>
      </w:r>
      <w:r w:rsidR="00166B49">
        <w:rPr>
          <w:rFonts w:ascii="Times" w:hAnsi="Times" w:cs="Times"/>
          <w:color w:val="000000" w:themeColor="text1"/>
          <w:sz w:val="24"/>
        </w:rPr>
        <w:t>).</w:t>
      </w:r>
      <w:r w:rsidR="00166B49" w:rsidRPr="00331EA3">
        <w:rPr>
          <w:rFonts w:ascii="Times" w:hAnsi="Times" w:cs="Times New Roman"/>
          <w:sz w:val="24"/>
          <w:szCs w:val="24"/>
        </w:rPr>
        <w:t xml:space="preserve"> </w:t>
      </w:r>
      <w:r w:rsidRPr="00331EA3">
        <w:rPr>
          <w:rFonts w:ascii="Times" w:hAnsi="Times" w:cs="Times New Roman"/>
          <w:sz w:val="24"/>
          <w:szCs w:val="24"/>
        </w:rPr>
        <w:t xml:space="preserve">Appeals are tracked in </w:t>
      </w:r>
      <w:r w:rsidR="00514558">
        <w:rPr>
          <w:rFonts w:ascii="Times" w:hAnsi="Times" w:cs="Times New Roman"/>
          <w:sz w:val="24"/>
          <w:szCs w:val="24"/>
        </w:rPr>
        <w:t xml:space="preserve">the </w:t>
      </w:r>
      <w:r w:rsidRPr="00331EA3">
        <w:rPr>
          <w:rFonts w:ascii="Times" w:hAnsi="Times" w:cs="Times New Roman"/>
          <w:sz w:val="24"/>
          <w:szCs w:val="24"/>
        </w:rPr>
        <w:t xml:space="preserve">CMMC </w:t>
      </w:r>
      <w:r w:rsidR="00DC190A">
        <w:rPr>
          <w:rFonts w:ascii="Times" w:hAnsi="Times" w:cs="Times New Roman"/>
          <w:sz w:val="24"/>
          <w:szCs w:val="24"/>
        </w:rPr>
        <w:t>instantiation</w:t>
      </w:r>
      <w:r w:rsidR="00514558">
        <w:rPr>
          <w:rFonts w:ascii="Times" w:hAnsi="Times" w:cs="Times New Roman"/>
          <w:sz w:val="24"/>
          <w:szCs w:val="24"/>
        </w:rPr>
        <w:t xml:space="preserve"> of </w:t>
      </w:r>
      <w:proofErr w:type="spellStart"/>
      <w:r w:rsidRPr="00331EA3">
        <w:rPr>
          <w:rFonts w:ascii="Times" w:hAnsi="Times" w:cs="Times New Roman"/>
          <w:sz w:val="24"/>
          <w:szCs w:val="24"/>
        </w:rPr>
        <w:t>eMASS</w:t>
      </w:r>
      <w:proofErr w:type="spellEnd"/>
      <w:r w:rsidRPr="00331EA3">
        <w:rPr>
          <w:rFonts w:ascii="Times" w:hAnsi="Times" w:cs="Times New Roman"/>
          <w:sz w:val="24"/>
          <w:szCs w:val="24"/>
        </w:rPr>
        <w:t xml:space="preserve"> and any resulting changes to the assessment results are uploaded into CMMC </w:t>
      </w:r>
      <w:proofErr w:type="spellStart"/>
      <w:r w:rsidRPr="00331EA3">
        <w:rPr>
          <w:rFonts w:ascii="Times" w:hAnsi="Times" w:cs="Times New Roman"/>
          <w:sz w:val="24"/>
          <w:szCs w:val="24"/>
        </w:rPr>
        <w:t>eMASS</w:t>
      </w:r>
      <w:proofErr w:type="spellEnd"/>
      <w:r w:rsidRPr="00331EA3">
        <w:rPr>
          <w:rFonts w:ascii="Times" w:hAnsi="Times" w:cs="Times New Roman"/>
          <w:sz w:val="24"/>
          <w:szCs w:val="24"/>
        </w:rPr>
        <w:t xml:space="preserve">. </w:t>
      </w:r>
      <w:r w:rsidR="4B2360C5" w:rsidRPr="00331EA3">
        <w:rPr>
          <w:rFonts w:ascii="Times" w:hAnsi="Times" w:cs="Times New Roman"/>
          <w:sz w:val="24"/>
          <w:szCs w:val="24"/>
        </w:rPr>
        <w:t xml:space="preserve"> </w:t>
      </w:r>
    </w:p>
    <w:p w14:paraId="6F1E6F68" w14:textId="0CD14666" w:rsidR="00D46C6A" w:rsidRPr="00166B49" w:rsidRDefault="00D46C6A" w:rsidP="00D46C6A">
      <w:pPr>
        <w:pStyle w:val="ListParagraph"/>
        <w:widowControl w:val="0"/>
        <w:numPr>
          <w:ilvl w:val="0"/>
          <w:numId w:val="29"/>
        </w:numPr>
        <w:tabs>
          <w:tab w:val="left" w:pos="720"/>
        </w:tabs>
        <w:spacing w:after="0" w:line="480" w:lineRule="auto"/>
        <w:rPr>
          <w:rFonts w:ascii="Times" w:hAnsi="Times" w:cs="Times New Roman"/>
          <w:szCs w:val="24"/>
        </w:rPr>
      </w:pPr>
      <w:r>
        <w:rPr>
          <w:rFonts w:ascii="Times" w:hAnsi="Times" w:cs="Times New Roman"/>
          <w:szCs w:val="24"/>
        </w:rPr>
        <w:t xml:space="preserve">  </w:t>
      </w:r>
      <w:r>
        <w:rPr>
          <w:rFonts w:ascii="Times" w:hAnsi="Times" w:cs="Times"/>
          <w:color w:val="000000"/>
          <w:sz w:val="24"/>
          <w:szCs w:val="24"/>
        </w:rPr>
        <w:t>DCMA DIBCAC</w:t>
      </w:r>
      <w:r w:rsidRPr="008176CF">
        <w:rPr>
          <w:rFonts w:ascii="Times" w:hAnsi="Times" w:cs="Times"/>
          <w:color w:val="000000"/>
          <w:sz w:val="24"/>
          <w:szCs w:val="24"/>
        </w:rPr>
        <w:t xml:space="preserve"> maintain</w:t>
      </w:r>
      <w:r>
        <w:rPr>
          <w:rFonts w:ascii="Times" w:hAnsi="Times" w:cs="Times"/>
          <w:color w:val="000000"/>
          <w:sz w:val="24"/>
          <w:szCs w:val="24"/>
        </w:rPr>
        <w:t>s</w:t>
      </w:r>
      <w:r w:rsidRPr="008176CF">
        <w:rPr>
          <w:rFonts w:ascii="Times" w:hAnsi="Times" w:cs="Times"/>
          <w:color w:val="000000"/>
          <w:sz w:val="24"/>
          <w:szCs w:val="24"/>
        </w:rPr>
        <w:t xml:space="preserve"> records for a period of six years of monitoring, education, training, technical knowledge, skills, experience, and authorization of each member of its personnel involved in inspection activities </w:t>
      </w:r>
      <w:r>
        <w:rPr>
          <w:rFonts w:ascii="Times" w:hAnsi="Times" w:cs="Times"/>
          <w:color w:val="000000"/>
          <w:sz w:val="24"/>
          <w:szCs w:val="24"/>
        </w:rPr>
        <w:t xml:space="preserve">and </w:t>
      </w:r>
      <w:r>
        <w:rPr>
          <w:rFonts w:ascii="Times" w:hAnsi="Times" w:cs="Times"/>
          <w:sz w:val="24"/>
          <w:szCs w:val="24"/>
        </w:rPr>
        <w:t>working papers generated from Level 3 Certification Assessments.</w:t>
      </w:r>
    </w:p>
    <w:p w14:paraId="3D085052" w14:textId="03E2E644" w:rsidR="00F40CF5" w:rsidRPr="009E7A2F" w:rsidRDefault="005C7428" w:rsidP="00C64F09">
      <w:pPr>
        <w:spacing w:before="240" w:after="0" w:line="480" w:lineRule="auto"/>
        <w:rPr>
          <w:rFonts w:ascii="Times" w:hAnsi="Times" w:cs="Times New Roman"/>
          <w:sz w:val="24"/>
          <w:szCs w:val="24"/>
        </w:rPr>
      </w:pPr>
      <w:r w:rsidRPr="009E7A2F">
        <w:rPr>
          <w:rFonts w:ascii="Times" w:hAnsi="Times" w:cs="Times New Roman"/>
          <w:sz w:val="24"/>
          <w:szCs w:val="24"/>
        </w:rPr>
        <w:t xml:space="preserve">3. </w:t>
      </w:r>
      <w:r w:rsidRPr="009E7A2F">
        <w:rPr>
          <w:rFonts w:ascii="Times" w:hAnsi="Times"/>
          <w:sz w:val="24"/>
          <w:szCs w:val="24"/>
        </w:rPr>
        <w:tab/>
      </w:r>
      <w:r w:rsidRPr="009E7A2F">
        <w:rPr>
          <w:rFonts w:ascii="Times" w:hAnsi="Times" w:cs="Times New Roman"/>
          <w:sz w:val="24"/>
          <w:szCs w:val="24"/>
          <w:u w:val="single"/>
        </w:rPr>
        <w:t>Use of Information Technology</w:t>
      </w:r>
      <w:r w:rsidR="0085688C" w:rsidRPr="009E7A2F">
        <w:rPr>
          <w:rFonts w:ascii="Times" w:hAnsi="Times" w:cs="Times New Roman"/>
          <w:sz w:val="24"/>
          <w:szCs w:val="24"/>
          <w:u w:val="single"/>
        </w:rPr>
        <w:t xml:space="preserve"> </w:t>
      </w:r>
    </w:p>
    <w:p w14:paraId="005C69ED" w14:textId="3F9951BF" w:rsidR="00CD0AC1" w:rsidRPr="009E7A2F" w:rsidRDefault="00F40CF5" w:rsidP="00DB7232">
      <w:pPr>
        <w:spacing w:after="0" w:line="480" w:lineRule="auto"/>
        <w:rPr>
          <w:rFonts w:ascii="Times" w:hAnsi="Times" w:cs="Times New Roman"/>
          <w:sz w:val="24"/>
          <w:szCs w:val="24"/>
        </w:rPr>
      </w:pPr>
      <w:r w:rsidRPr="009E7A2F">
        <w:rPr>
          <w:rFonts w:ascii="Times" w:hAnsi="Times" w:cs="Times New Roman"/>
          <w:sz w:val="24"/>
          <w:szCs w:val="24"/>
        </w:rPr>
        <w:t xml:space="preserve">      </w:t>
      </w:r>
      <w:r w:rsidR="00AC0C3F" w:rsidRPr="009E7A2F">
        <w:rPr>
          <w:rFonts w:ascii="Times" w:hAnsi="Times" w:cs="Times New Roman"/>
          <w:sz w:val="24"/>
          <w:szCs w:val="24"/>
        </w:rPr>
        <w:t xml:space="preserve">CMMC </w:t>
      </w:r>
      <w:r w:rsidR="006A2D28">
        <w:rPr>
          <w:rFonts w:ascii="Times" w:hAnsi="Times" w:cs="Times New Roman"/>
          <w:sz w:val="24"/>
          <w:szCs w:val="24"/>
        </w:rPr>
        <w:t>assessment data and results</w:t>
      </w:r>
      <w:r w:rsidR="006A2D28" w:rsidRPr="009E7A2F">
        <w:rPr>
          <w:rFonts w:ascii="Times" w:hAnsi="Times" w:cs="Times New Roman"/>
          <w:sz w:val="24"/>
          <w:szCs w:val="24"/>
        </w:rPr>
        <w:t xml:space="preserve"> </w:t>
      </w:r>
      <w:r w:rsidR="00AC0C3F" w:rsidRPr="009E7A2F">
        <w:rPr>
          <w:rFonts w:ascii="Times" w:hAnsi="Times" w:cs="Times New Roman"/>
          <w:sz w:val="24"/>
          <w:szCs w:val="24"/>
        </w:rPr>
        <w:t xml:space="preserve">are collected using </w:t>
      </w:r>
      <w:r w:rsidR="00AC0C3F" w:rsidRPr="009E7A2F">
        <w:rPr>
          <w:rFonts w:ascii="Times" w:hAnsi="Times" w:cs="Times New Roman"/>
          <w:color w:val="000000" w:themeColor="text1"/>
          <w:sz w:val="24"/>
          <w:szCs w:val="24"/>
        </w:rPr>
        <w:t>i</w:t>
      </w:r>
      <w:r w:rsidR="00F25D11" w:rsidRPr="009E7A2F">
        <w:rPr>
          <w:rFonts w:ascii="Times" w:hAnsi="Times" w:cs="Times New Roman"/>
          <w:color w:val="000000" w:themeColor="text1"/>
          <w:sz w:val="24"/>
          <w:szCs w:val="24"/>
        </w:rPr>
        <w:t xml:space="preserve">nformation technology. </w:t>
      </w:r>
      <w:r w:rsidR="00700A65" w:rsidRPr="009E7A2F">
        <w:rPr>
          <w:rFonts w:ascii="Times" w:hAnsi="Times" w:cs="Times New Roman"/>
          <w:color w:val="FF0000"/>
          <w:sz w:val="24"/>
          <w:szCs w:val="24"/>
        </w:rPr>
        <w:t xml:space="preserve"> </w:t>
      </w:r>
      <w:r w:rsidR="0012209D" w:rsidRPr="009E7A2F">
        <w:rPr>
          <w:rFonts w:ascii="Times" w:hAnsi="Times" w:cs="Times New Roman"/>
          <w:color w:val="000000" w:themeColor="text1"/>
          <w:sz w:val="24"/>
          <w:szCs w:val="24"/>
        </w:rPr>
        <w:t xml:space="preserve">C3PAOs </w:t>
      </w:r>
      <w:r w:rsidR="003F68DB" w:rsidRPr="009E7A2F">
        <w:rPr>
          <w:rFonts w:ascii="Times" w:hAnsi="Times" w:cs="Times New Roman"/>
          <w:color w:val="000000" w:themeColor="text1"/>
          <w:sz w:val="24"/>
          <w:szCs w:val="24"/>
        </w:rPr>
        <w:t xml:space="preserve">and DCMA DIBCAC </w:t>
      </w:r>
      <w:r w:rsidR="009B75B1" w:rsidRPr="009E7A2F">
        <w:rPr>
          <w:rFonts w:ascii="Times" w:hAnsi="Times" w:cs="Times New Roman"/>
          <w:color w:val="000000" w:themeColor="text1"/>
          <w:sz w:val="24"/>
          <w:szCs w:val="24"/>
        </w:rPr>
        <w:t>electronically upload</w:t>
      </w:r>
      <w:r w:rsidR="00286A62" w:rsidRPr="009E7A2F">
        <w:rPr>
          <w:rFonts w:ascii="Times" w:hAnsi="Times" w:cs="Times New Roman"/>
          <w:color w:val="000000" w:themeColor="text1"/>
          <w:sz w:val="24"/>
          <w:szCs w:val="24"/>
        </w:rPr>
        <w:t xml:space="preserve"> </w:t>
      </w:r>
      <w:r w:rsidR="0012209D" w:rsidRPr="009E7A2F">
        <w:rPr>
          <w:rFonts w:ascii="Times" w:hAnsi="Times" w:cs="Times New Roman"/>
          <w:color w:val="000000" w:themeColor="text1"/>
          <w:sz w:val="24"/>
          <w:szCs w:val="24"/>
        </w:rPr>
        <w:t>assessment data</w:t>
      </w:r>
      <w:r w:rsidR="006A2D28">
        <w:rPr>
          <w:rFonts w:ascii="Times" w:hAnsi="Times" w:cs="Times New Roman"/>
          <w:color w:val="000000" w:themeColor="text1"/>
          <w:sz w:val="24"/>
          <w:szCs w:val="24"/>
        </w:rPr>
        <w:t xml:space="preserve"> and results</w:t>
      </w:r>
      <w:r w:rsidR="0012209D" w:rsidRPr="009E7A2F">
        <w:rPr>
          <w:rFonts w:ascii="Times" w:hAnsi="Times" w:cs="Times New Roman"/>
          <w:color w:val="000000" w:themeColor="text1"/>
          <w:sz w:val="24"/>
          <w:szCs w:val="24"/>
        </w:rPr>
        <w:t xml:space="preserve"> </w:t>
      </w:r>
      <w:r w:rsidR="00CD0AC1" w:rsidRPr="009E7A2F">
        <w:rPr>
          <w:rFonts w:ascii="Times" w:hAnsi="Times" w:cs="Times New Roman"/>
          <w:color w:val="000000" w:themeColor="text1"/>
          <w:sz w:val="24"/>
          <w:szCs w:val="24"/>
        </w:rPr>
        <w:t>in</w:t>
      </w:r>
      <w:r w:rsidR="0012209D" w:rsidRPr="009E7A2F">
        <w:rPr>
          <w:rFonts w:ascii="Times" w:hAnsi="Times" w:cs="Times New Roman"/>
          <w:color w:val="000000" w:themeColor="text1"/>
          <w:sz w:val="24"/>
          <w:szCs w:val="24"/>
        </w:rPr>
        <w:t xml:space="preserve">to </w:t>
      </w:r>
      <w:r w:rsidR="006A2D28">
        <w:rPr>
          <w:rFonts w:ascii="Times" w:hAnsi="Times" w:cs="Times New Roman"/>
          <w:color w:val="000000" w:themeColor="text1"/>
          <w:sz w:val="24"/>
          <w:szCs w:val="24"/>
        </w:rPr>
        <w:t xml:space="preserve">the </w:t>
      </w:r>
      <w:r w:rsidR="00286A62" w:rsidRPr="009E7A2F">
        <w:rPr>
          <w:rFonts w:ascii="Times" w:hAnsi="Times" w:cs="Times New Roman"/>
          <w:color w:val="000000" w:themeColor="text1"/>
          <w:sz w:val="24"/>
          <w:szCs w:val="24"/>
        </w:rPr>
        <w:t xml:space="preserve">CMMC </w:t>
      </w:r>
      <w:r w:rsidR="00DC190A">
        <w:rPr>
          <w:rFonts w:ascii="Times" w:hAnsi="Times" w:cs="Times New Roman"/>
          <w:color w:val="000000" w:themeColor="text1"/>
          <w:sz w:val="24"/>
          <w:szCs w:val="24"/>
        </w:rPr>
        <w:t>instantiation</w:t>
      </w:r>
      <w:r w:rsidR="006A2D28">
        <w:rPr>
          <w:rFonts w:ascii="Times" w:hAnsi="Times" w:cs="Times New Roman"/>
          <w:color w:val="000000" w:themeColor="text1"/>
          <w:sz w:val="24"/>
          <w:szCs w:val="24"/>
        </w:rPr>
        <w:t xml:space="preserve"> of </w:t>
      </w:r>
      <w:proofErr w:type="spellStart"/>
      <w:r w:rsidR="00286A62" w:rsidRPr="009E7A2F">
        <w:rPr>
          <w:rFonts w:ascii="Times" w:hAnsi="Times" w:cs="Times New Roman"/>
          <w:color w:val="000000" w:themeColor="text1"/>
          <w:sz w:val="24"/>
          <w:szCs w:val="24"/>
        </w:rPr>
        <w:t>eMASS</w:t>
      </w:r>
      <w:proofErr w:type="spellEnd"/>
      <w:r w:rsidR="006A2D28">
        <w:rPr>
          <w:rFonts w:ascii="Times" w:hAnsi="Times" w:cs="Times New Roman"/>
          <w:color w:val="000000" w:themeColor="text1"/>
          <w:sz w:val="24"/>
          <w:szCs w:val="24"/>
        </w:rPr>
        <w:t xml:space="preserve"> (addressed in a separate</w:t>
      </w:r>
      <w:r w:rsidR="00DC190A">
        <w:rPr>
          <w:rFonts w:ascii="Times" w:hAnsi="Times" w:cs="Times New Roman"/>
          <w:color w:val="000000" w:themeColor="text1"/>
          <w:sz w:val="24"/>
          <w:szCs w:val="24"/>
        </w:rPr>
        <w:t xml:space="preserve"> CMMC </w:t>
      </w:r>
      <w:proofErr w:type="spellStart"/>
      <w:r w:rsidR="00DC190A">
        <w:rPr>
          <w:rFonts w:ascii="Times" w:hAnsi="Times" w:cs="Times New Roman"/>
          <w:color w:val="000000" w:themeColor="text1"/>
          <w:sz w:val="24"/>
          <w:szCs w:val="24"/>
        </w:rPr>
        <w:t>eMASS</w:t>
      </w:r>
      <w:proofErr w:type="spellEnd"/>
      <w:r w:rsidR="00DC190A">
        <w:rPr>
          <w:rFonts w:ascii="Times" w:hAnsi="Times" w:cs="Times New Roman"/>
          <w:color w:val="000000" w:themeColor="text1"/>
          <w:sz w:val="24"/>
          <w:szCs w:val="24"/>
        </w:rPr>
        <w:t xml:space="preserve"> ICR for the</w:t>
      </w:r>
      <w:r w:rsidR="006A2D28">
        <w:rPr>
          <w:rFonts w:ascii="Times" w:hAnsi="Times" w:cs="Times New Roman"/>
          <w:color w:val="000000" w:themeColor="text1"/>
          <w:sz w:val="24"/>
          <w:szCs w:val="24"/>
        </w:rPr>
        <w:t xml:space="preserve"> </w:t>
      </w:r>
      <w:r w:rsidR="00103F0D">
        <w:rPr>
          <w:rFonts w:ascii="Times" w:hAnsi="Times" w:cs="Times New Roman"/>
          <w:color w:val="000000" w:themeColor="text1"/>
          <w:sz w:val="24"/>
          <w:szCs w:val="24"/>
        </w:rPr>
        <w:t>Title 32 program rule</w:t>
      </w:r>
      <w:r w:rsidR="00DC190A">
        <w:rPr>
          <w:rFonts w:ascii="Times" w:hAnsi="Times" w:cs="Times New Roman"/>
          <w:color w:val="000000" w:themeColor="text1"/>
          <w:sz w:val="24"/>
          <w:szCs w:val="24"/>
        </w:rPr>
        <w:t>)</w:t>
      </w:r>
      <w:r w:rsidR="009B75B1" w:rsidRPr="009E7A2F">
        <w:rPr>
          <w:rFonts w:ascii="Times" w:hAnsi="Times" w:cs="Times New Roman"/>
          <w:color w:val="000000" w:themeColor="text1"/>
          <w:sz w:val="24"/>
          <w:szCs w:val="24"/>
        </w:rPr>
        <w:t>.</w:t>
      </w:r>
      <w:r w:rsidR="006856CC" w:rsidRPr="009E7A2F">
        <w:rPr>
          <w:rFonts w:ascii="Times" w:hAnsi="Times" w:cs="Times New Roman"/>
          <w:color w:val="000000" w:themeColor="text1"/>
          <w:sz w:val="24"/>
          <w:szCs w:val="24"/>
        </w:rPr>
        <w:t xml:space="preserve"> </w:t>
      </w:r>
      <w:r w:rsidR="00181586">
        <w:rPr>
          <w:rFonts w:ascii="Times" w:hAnsi="Times" w:cs="Times New Roman"/>
          <w:color w:val="000000" w:themeColor="text1"/>
          <w:sz w:val="24"/>
          <w:szCs w:val="24"/>
        </w:rPr>
        <w:t xml:space="preserve"> </w:t>
      </w:r>
      <w:r w:rsidR="006A2D28">
        <w:rPr>
          <w:rFonts w:ascii="Times" w:hAnsi="Times" w:cs="Times New Roman"/>
          <w:color w:val="000000" w:themeColor="text1"/>
          <w:sz w:val="24"/>
          <w:szCs w:val="24"/>
        </w:rPr>
        <w:t xml:space="preserve">The </w:t>
      </w:r>
      <w:r w:rsidR="006856CC" w:rsidRPr="009E7A2F">
        <w:rPr>
          <w:rFonts w:ascii="Times" w:hAnsi="Times" w:cs="Times New Roman"/>
          <w:color w:val="000000" w:themeColor="text1"/>
          <w:sz w:val="24"/>
          <w:szCs w:val="24"/>
        </w:rPr>
        <w:t>CMMC</w:t>
      </w:r>
      <w:r w:rsidR="006A2D28">
        <w:rPr>
          <w:rFonts w:ascii="Times" w:hAnsi="Times" w:cs="Times New Roman"/>
          <w:color w:val="000000" w:themeColor="text1"/>
          <w:sz w:val="24"/>
          <w:szCs w:val="24"/>
        </w:rPr>
        <w:t xml:space="preserve"> </w:t>
      </w:r>
      <w:r w:rsidR="00DC190A">
        <w:rPr>
          <w:rFonts w:ascii="Times" w:hAnsi="Times" w:cs="Times New Roman"/>
          <w:color w:val="000000" w:themeColor="text1"/>
          <w:sz w:val="24"/>
          <w:szCs w:val="24"/>
        </w:rPr>
        <w:t xml:space="preserve">instantiation </w:t>
      </w:r>
      <w:r w:rsidR="006A2D28">
        <w:rPr>
          <w:rFonts w:ascii="Times" w:hAnsi="Times" w:cs="Times New Roman"/>
          <w:color w:val="000000" w:themeColor="text1"/>
          <w:sz w:val="24"/>
          <w:szCs w:val="24"/>
        </w:rPr>
        <w:t>of</w:t>
      </w:r>
      <w:r w:rsidR="006856CC" w:rsidRPr="009E7A2F">
        <w:rPr>
          <w:rFonts w:ascii="Times" w:hAnsi="Times" w:cs="Times New Roman"/>
          <w:color w:val="000000" w:themeColor="text1"/>
          <w:sz w:val="24"/>
          <w:szCs w:val="24"/>
        </w:rPr>
        <w:t xml:space="preserve"> </w:t>
      </w:r>
      <w:proofErr w:type="spellStart"/>
      <w:r w:rsidR="006856CC" w:rsidRPr="009E7A2F">
        <w:rPr>
          <w:rFonts w:ascii="Times" w:hAnsi="Times" w:cs="Times New Roman"/>
          <w:color w:val="000000" w:themeColor="text1"/>
          <w:sz w:val="24"/>
          <w:szCs w:val="24"/>
        </w:rPr>
        <w:t>eMASS</w:t>
      </w:r>
      <w:proofErr w:type="spellEnd"/>
      <w:r w:rsidR="006856CC" w:rsidRPr="009E7A2F">
        <w:rPr>
          <w:rFonts w:ascii="Times" w:hAnsi="Times" w:cs="Times New Roman"/>
          <w:color w:val="000000" w:themeColor="text1"/>
          <w:sz w:val="24"/>
          <w:szCs w:val="24"/>
        </w:rPr>
        <w:t xml:space="preserve"> electronically transfers </w:t>
      </w:r>
      <w:r w:rsidR="00F30AAA" w:rsidRPr="009E7A2F">
        <w:rPr>
          <w:rFonts w:ascii="Times" w:hAnsi="Times" w:cs="Times New Roman"/>
          <w:color w:val="000000" w:themeColor="text1"/>
          <w:sz w:val="24"/>
          <w:szCs w:val="24"/>
        </w:rPr>
        <w:t xml:space="preserve">certification </w:t>
      </w:r>
      <w:r w:rsidR="006856CC" w:rsidRPr="009E7A2F">
        <w:rPr>
          <w:rFonts w:ascii="Times" w:hAnsi="Times" w:cs="Times New Roman"/>
          <w:color w:val="000000" w:themeColor="text1"/>
          <w:sz w:val="24"/>
          <w:szCs w:val="24"/>
        </w:rPr>
        <w:t xml:space="preserve">results to </w:t>
      </w:r>
      <w:r w:rsidR="001B762D" w:rsidRPr="009E7A2F">
        <w:rPr>
          <w:rFonts w:ascii="Times" w:hAnsi="Times" w:cs="Times New Roman"/>
          <w:color w:val="000000" w:themeColor="text1"/>
          <w:sz w:val="24"/>
          <w:szCs w:val="24"/>
        </w:rPr>
        <w:t xml:space="preserve">SPRS. </w:t>
      </w:r>
      <w:r w:rsidR="004629AD" w:rsidRPr="009E7A2F">
        <w:rPr>
          <w:rFonts w:ascii="Times" w:hAnsi="Times" w:cs="Times New Roman"/>
          <w:color w:val="000000" w:themeColor="text1"/>
          <w:sz w:val="24"/>
          <w:szCs w:val="24"/>
        </w:rPr>
        <w:t xml:space="preserve">For Level 1 and 2 Self-Assessments, </w:t>
      </w:r>
      <w:r w:rsidR="00AC0C3F" w:rsidRPr="009E7A2F">
        <w:rPr>
          <w:rFonts w:ascii="Times" w:hAnsi="Times" w:cs="Times New Roman"/>
          <w:color w:val="000000" w:themeColor="text1"/>
          <w:sz w:val="24"/>
          <w:szCs w:val="24"/>
        </w:rPr>
        <w:t xml:space="preserve">OSAs </w:t>
      </w:r>
      <w:r w:rsidR="004629AD" w:rsidRPr="009E7A2F">
        <w:rPr>
          <w:rFonts w:ascii="Times" w:hAnsi="Times" w:cs="Times New Roman"/>
          <w:color w:val="000000" w:themeColor="text1"/>
          <w:sz w:val="24"/>
          <w:szCs w:val="24"/>
        </w:rPr>
        <w:t>upload their assessment data directly into SPRS.</w:t>
      </w:r>
    </w:p>
    <w:p w14:paraId="46A1BE75" w14:textId="7DBD088E" w:rsidR="00266749" w:rsidRPr="009E7A2F" w:rsidRDefault="00F40CF5" w:rsidP="00DB7232">
      <w:pPr>
        <w:tabs>
          <w:tab w:val="left" w:pos="360"/>
          <w:tab w:val="left" w:pos="720"/>
          <w:tab w:val="left" w:pos="1080"/>
          <w:tab w:val="left" w:pos="1440"/>
        </w:tabs>
        <w:spacing w:after="0" w:line="480" w:lineRule="auto"/>
        <w:rPr>
          <w:rFonts w:ascii="Times" w:hAnsi="Times" w:cs="Times New Roman"/>
          <w:color w:val="000000" w:themeColor="text1"/>
          <w:sz w:val="24"/>
          <w:szCs w:val="24"/>
        </w:rPr>
      </w:pPr>
      <w:r w:rsidRPr="009E7A2F">
        <w:rPr>
          <w:rFonts w:ascii="Times" w:hAnsi="Times" w:cs="Times New Roman"/>
          <w:color w:val="000000" w:themeColor="text1"/>
          <w:sz w:val="24"/>
          <w:szCs w:val="24"/>
        </w:rPr>
        <w:lastRenderedPageBreak/>
        <w:t xml:space="preserve">      </w:t>
      </w:r>
      <w:r w:rsidR="00CD0AC1" w:rsidRPr="009E7A2F">
        <w:rPr>
          <w:rFonts w:ascii="Times" w:hAnsi="Times" w:cs="Times New Roman"/>
          <w:color w:val="000000" w:themeColor="text1"/>
          <w:sz w:val="24"/>
          <w:szCs w:val="24"/>
        </w:rPr>
        <w:t xml:space="preserve">Use of </w:t>
      </w:r>
      <w:r w:rsidR="006A2D28">
        <w:rPr>
          <w:rFonts w:ascii="Times" w:hAnsi="Times" w:cs="Times New Roman"/>
          <w:color w:val="000000" w:themeColor="text1"/>
          <w:sz w:val="24"/>
          <w:szCs w:val="24"/>
        </w:rPr>
        <w:t xml:space="preserve">the </w:t>
      </w:r>
      <w:r w:rsidR="001D06BA" w:rsidRPr="009E7A2F">
        <w:rPr>
          <w:rFonts w:ascii="Times" w:hAnsi="Times" w:cs="Times New Roman"/>
          <w:color w:val="000000" w:themeColor="text1"/>
          <w:sz w:val="24"/>
          <w:szCs w:val="24"/>
        </w:rPr>
        <w:t>CMMC</w:t>
      </w:r>
      <w:r w:rsidR="006A2D28">
        <w:rPr>
          <w:rFonts w:ascii="Times" w:hAnsi="Times" w:cs="Times New Roman"/>
          <w:color w:val="000000" w:themeColor="text1"/>
          <w:sz w:val="24"/>
          <w:szCs w:val="24"/>
        </w:rPr>
        <w:t xml:space="preserve"> </w:t>
      </w:r>
      <w:r w:rsidR="00DC190A">
        <w:rPr>
          <w:rFonts w:ascii="Times" w:hAnsi="Times" w:cs="Times New Roman"/>
          <w:color w:val="000000" w:themeColor="text1"/>
          <w:sz w:val="24"/>
          <w:szCs w:val="24"/>
        </w:rPr>
        <w:t xml:space="preserve">instantiation </w:t>
      </w:r>
      <w:r w:rsidR="006A2D28">
        <w:rPr>
          <w:rFonts w:ascii="Times" w:hAnsi="Times" w:cs="Times New Roman"/>
          <w:color w:val="000000" w:themeColor="text1"/>
          <w:sz w:val="24"/>
          <w:szCs w:val="24"/>
        </w:rPr>
        <w:t>of</w:t>
      </w:r>
      <w:r w:rsidR="001D06BA" w:rsidRPr="009E7A2F">
        <w:rPr>
          <w:rFonts w:ascii="Times" w:hAnsi="Times" w:cs="Times New Roman"/>
          <w:color w:val="000000" w:themeColor="text1"/>
          <w:sz w:val="24"/>
          <w:szCs w:val="24"/>
        </w:rPr>
        <w:t xml:space="preserve"> </w:t>
      </w:r>
      <w:proofErr w:type="spellStart"/>
      <w:r w:rsidR="001D06BA" w:rsidRPr="009E7A2F">
        <w:rPr>
          <w:rFonts w:ascii="Times" w:hAnsi="Times" w:cs="Times New Roman"/>
          <w:color w:val="000000" w:themeColor="text1"/>
          <w:sz w:val="24"/>
          <w:szCs w:val="24"/>
        </w:rPr>
        <w:t>eMASS</w:t>
      </w:r>
      <w:proofErr w:type="spellEnd"/>
      <w:r w:rsidR="003A0C44" w:rsidRPr="009E7A2F">
        <w:rPr>
          <w:rFonts w:ascii="Times" w:hAnsi="Times" w:cs="Times New Roman"/>
          <w:color w:val="000000" w:themeColor="text1"/>
          <w:sz w:val="24"/>
          <w:szCs w:val="24"/>
        </w:rPr>
        <w:t xml:space="preserve"> provides DoD</w:t>
      </w:r>
      <w:r w:rsidR="005D39B3" w:rsidRPr="009E7A2F">
        <w:rPr>
          <w:rFonts w:ascii="Times" w:hAnsi="Times" w:cs="Times New Roman"/>
          <w:color w:val="000000" w:themeColor="text1"/>
          <w:sz w:val="24"/>
          <w:szCs w:val="24"/>
        </w:rPr>
        <w:t xml:space="preserve"> </w:t>
      </w:r>
      <w:r w:rsidR="003A0C44" w:rsidRPr="009E7A2F">
        <w:rPr>
          <w:rFonts w:ascii="Times" w:hAnsi="Times" w:cs="Times New Roman"/>
          <w:color w:val="000000" w:themeColor="text1"/>
          <w:sz w:val="24"/>
          <w:szCs w:val="24"/>
        </w:rPr>
        <w:t>visibility into</w:t>
      </w:r>
      <w:r w:rsidR="005D39B3" w:rsidRPr="009E7A2F">
        <w:rPr>
          <w:rFonts w:ascii="Times" w:hAnsi="Times" w:cs="Times New Roman"/>
          <w:color w:val="000000" w:themeColor="text1"/>
          <w:sz w:val="24"/>
          <w:szCs w:val="24"/>
        </w:rPr>
        <w:t xml:space="preserve"> </w:t>
      </w:r>
      <w:r w:rsidR="00700A65" w:rsidRPr="009E7A2F">
        <w:rPr>
          <w:rFonts w:ascii="Times" w:hAnsi="Times" w:cs="Times New Roman"/>
          <w:color w:val="000000" w:themeColor="text1"/>
          <w:sz w:val="24"/>
          <w:szCs w:val="24"/>
        </w:rPr>
        <w:t>the</w:t>
      </w:r>
      <w:r w:rsidR="00FA0A35" w:rsidRPr="009E7A2F">
        <w:rPr>
          <w:rFonts w:ascii="Times" w:hAnsi="Times" w:cs="Times New Roman"/>
          <w:color w:val="000000" w:themeColor="text1"/>
          <w:sz w:val="24"/>
          <w:szCs w:val="24"/>
        </w:rPr>
        <w:t xml:space="preserve"> </w:t>
      </w:r>
      <w:r w:rsidR="005D39B3" w:rsidRPr="009E7A2F">
        <w:rPr>
          <w:rFonts w:ascii="Times" w:hAnsi="Times" w:cs="Times New Roman"/>
          <w:color w:val="000000" w:themeColor="text1"/>
          <w:sz w:val="24"/>
          <w:szCs w:val="24"/>
        </w:rPr>
        <w:t xml:space="preserve">cybersecurity </w:t>
      </w:r>
      <w:r w:rsidR="00CD0AC1" w:rsidRPr="009E7A2F">
        <w:rPr>
          <w:rFonts w:ascii="Times" w:hAnsi="Times" w:cs="Times New Roman"/>
          <w:color w:val="000000" w:themeColor="text1"/>
          <w:sz w:val="24"/>
          <w:szCs w:val="24"/>
        </w:rPr>
        <w:t xml:space="preserve">posture </w:t>
      </w:r>
      <w:r w:rsidR="00700A65" w:rsidRPr="009E7A2F">
        <w:rPr>
          <w:rFonts w:ascii="Times" w:hAnsi="Times" w:cs="Times New Roman"/>
          <w:color w:val="000000" w:themeColor="text1"/>
          <w:sz w:val="24"/>
          <w:szCs w:val="24"/>
        </w:rPr>
        <w:t>of</w:t>
      </w:r>
      <w:r w:rsidR="00F30AAA" w:rsidRPr="009E7A2F">
        <w:rPr>
          <w:rFonts w:ascii="Times" w:hAnsi="Times" w:cs="Times New Roman"/>
          <w:color w:val="000000" w:themeColor="text1"/>
          <w:sz w:val="24"/>
          <w:szCs w:val="24"/>
        </w:rPr>
        <w:t xml:space="preserve"> the</w:t>
      </w:r>
      <w:r w:rsidR="00700A65" w:rsidRPr="009E7A2F">
        <w:rPr>
          <w:rFonts w:ascii="Times" w:hAnsi="Times" w:cs="Times New Roman"/>
          <w:color w:val="000000" w:themeColor="text1"/>
          <w:sz w:val="24"/>
          <w:szCs w:val="24"/>
        </w:rPr>
        <w:t xml:space="preserve"> </w:t>
      </w:r>
      <w:r w:rsidR="0051046B">
        <w:rPr>
          <w:rFonts w:ascii="Times" w:hAnsi="Times" w:cs="Times New Roman"/>
          <w:color w:val="000000" w:themeColor="text1"/>
          <w:sz w:val="24"/>
          <w:szCs w:val="24"/>
        </w:rPr>
        <w:t>defense contractor</w:t>
      </w:r>
      <w:r w:rsidR="0051046B" w:rsidRPr="009E7A2F">
        <w:rPr>
          <w:rFonts w:ascii="Times" w:hAnsi="Times" w:cs="Times New Roman"/>
          <w:color w:val="000000" w:themeColor="text1"/>
          <w:sz w:val="24"/>
          <w:szCs w:val="24"/>
        </w:rPr>
        <w:t xml:space="preserve"> </w:t>
      </w:r>
      <w:r w:rsidR="00F30AAA" w:rsidRPr="0051046B">
        <w:rPr>
          <w:rFonts w:ascii="Times" w:hAnsi="Times" w:cs="Times New Roman"/>
          <w:color w:val="000000" w:themeColor="text1"/>
          <w:sz w:val="24"/>
          <w:szCs w:val="24"/>
        </w:rPr>
        <w:t>supply chain</w:t>
      </w:r>
      <w:r w:rsidR="00700A65" w:rsidRPr="0051046B">
        <w:rPr>
          <w:rFonts w:ascii="Times" w:hAnsi="Times" w:cs="Times New Roman"/>
          <w:color w:val="000000" w:themeColor="text1"/>
          <w:sz w:val="24"/>
          <w:szCs w:val="24"/>
        </w:rPr>
        <w:t xml:space="preserve"> and </w:t>
      </w:r>
      <w:r w:rsidR="00096BFC" w:rsidRPr="0051046B">
        <w:rPr>
          <w:rFonts w:ascii="Times" w:hAnsi="Times" w:cs="Times New Roman"/>
          <w:color w:val="000000" w:themeColor="text1"/>
          <w:sz w:val="24"/>
          <w:szCs w:val="24"/>
        </w:rPr>
        <w:t xml:space="preserve">is the </w:t>
      </w:r>
      <w:r w:rsidR="00700A65" w:rsidRPr="0051046B">
        <w:rPr>
          <w:rFonts w:ascii="Times" w:hAnsi="Times" w:cs="Times New Roman"/>
          <w:color w:val="000000" w:themeColor="text1"/>
          <w:sz w:val="24"/>
          <w:szCs w:val="24"/>
        </w:rPr>
        <w:t xml:space="preserve">mechanism to </w:t>
      </w:r>
      <w:r w:rsidR="00096BFC" w:rsidRPr="0051046B">
        <w:rPr>
          <w:rFonts w:ascii="Times" w:hAnsi="Times" w:cs="Times New Roman"/>
          <w:color w:val="000000" w:themeColor="text1"/>
          <w:sz w:val="24"/>
          <w:szCs w:val="24"/>
        </w:rPr>
        <w:t xml:space="preserve">generate </w:t>
      </w:r>
      <w:r w:rsidR="00700A65" w:rsidRPr="0051046B">
        <w:rPr>
          <w:rFonts w:ascii="Times" w:hAnsi="Times" w:cs="Times New Roman"/>
          <w:color w:val="000000" w:themeColor="text1"/>
          <w:sz w:val="24"/>
          <w:szCs w:val="24"/>
        </w:rPr>
        <w:t>report</w:t>
      </w:r>
      <w:r w:rsidR="00096BFC" w:rsidRPr="0051046B">
        <w:rPr>
          <w:rFonts w:ascii="Times" w:hAnsi="Times" w:cs="Times New Roman"/>
          <w:color w:val="000000" w:themeColor="text1"/>
          <w:sz w:val="24"/>
          <w:szCs w:val="24"/>
        </w:rPr>
        <w:t>s</w:t>
      </w:r>
      <w:r w:rsidR="00700A65" w:rsidRPr="0051046B">
        <w:rPr>
          <w:rFonts w:ascii="Times" w:hAnsi="Times" w:cs="Times New Roman"/>
          <w:color w:val="000000" w:themeColor="text1"/>
          <w:sz w:val="24"/>
          <w:szCs w:val="24"/>
        </w:rPr>
        <w:t xml:space="preserve"> on the health of the </w:t>
      </w:r>
      <w:r w:rsidR="005D39B3" w:rsidRPr="0051046B">
        <w:rPr>
          <w:rFonts w:ascii="Times" w:hAnsi="Times" w:cs="Times New Roman"/>
          <w:color w:val="000000" w:themeColor="text1"/>
          <w:sz w:val="24"/>
          <w:szCs w:val="24"/>
        </w:rPr>
        <w:t xml:space="preserve">CMMC Ecosystem. </w:t>
      </w:r>
      <w:r w:rsidR="00C278C6" w:rsidRPr="0051046B">
        <w:rPr>
          <w:rFonts w:ascii="Times" w:hAnsi="Times" w:cs="Times New Roman"/>
          <w:color w:val="000000" w:themeColor="text1"/>
          <w:sz w:val="24"/>
          <w:szCs w:val="24"/>
        </w:rPr>
        <w:t>SPRS is DoD's authoritative source for supplier and product performance information. Use of this electronic system</w:t>
      </w:r>
      <w:r w:rsidR="0051046B" w:rsidRPr="00A56271">
        <w:rPr>
          <w:rFonts w:ascii="Times" w:hAnsi="Times" w:cs="Times New Roman"/>
          <w:color w:val="000000" w:themeColor="text1"/>
          <w:sz w:val="24"/>
          <w:szCs w:val="24"/>
        </w:rPr>
        <w:t xml:space="preserve"> to collect CMMC information</w:t>
      </w:r>
      <w:r w:rsidR="00C278C6" w:rsidRPr="0051046B">
        <w:rPr>
          <w:rFonts w:ascii="Times" w:hAnsi="Times" w:cs="Times New Roman"/>
          <w:color w:val="000000" w:themeColor="text1"/>
          <w:sz w:val="24"/>
          <w:szCs w:val="24"/>
        </w:rPr>
        <w:t xml:space="preserve"> </w:t>
      </w:r>
      <w:r w:rsidR="00096BFC" w:rsidRPr="0051046B">
        <w:rPr>
          <w:rFonts w:ascii="Times" w:hAnsi="Times" w:cs="Times New Roman"/>
          <w:color w:val="000000" w:themeColor="text1"/>
          <w:sz w:val="24"/>
          <w:szCs w:val="24"/>
        </w:rPr>
        <w:t xml:space="preserve">eliminates the need for </w:t>
      </w:r>
      <w:r w:rsidR="00C278C6" w:rsidRPr="0051046B">
        <w:rPr>
          <w:rFonts w:ascii="Times" w:hAnsi="Times" w:cs="Times New Roman"/>
          <w:color w:val="000000" w:themeColor="text1"/>
          <w:sz w:val="24"/>
          <w:szCs w:val="24"/>
        </w:rPr>
        <w:t>contractor</w:t>
      </w:r>
      <w:r w:rsidR="00096BFC" w:rsidRPr="0051046B">
        <w:rPr>
          <w:rFonts w:ascii="Times" w:hAnsi="Times" w:cs="Times New Roman"/>
          <w:color w:val="000000" w:themeColor="text1"/>
          <w:sz w:val="24"/>
          <w:szCs w:val="24"/>
        </w:rPr>
        <w:t>s to respond directly</w:t>
      </w:r>
      <w:r w:rsidR="00C278C6" w:rsidRPr="0051046B">
        <w:rPr>
          <w:rFonts w:ascii="Times" w:hAnsi="Times" w:cs="Times New Roman"/>
          <w:color w:val="000000" w:themeColor="text1"/>
          <w:sz w:val="24"/>
          <w:szCs w:val="24"/>
        </w:rPr>
        <w:t xml:space="preserve"> to multiple DoD requiring activities.  </w:t>
      </w:r>
      <w:r w:rsidR="006856CC" w:rsidRPr="0051046B">
        <w:rPr>
          <w:rFonts w:ascii="Times" w:hAnsi="Times" w:cs="Times New Roman"/>
          <w:color w:val="000000" w:themeColor="text1"/>
          <w:sz w:val="24"/>
          <w:szCs w:val="24"/>
        </w:rPr>
        <w:t xml:space="preserve">SPRS </w:t>
      </w:r>
      <w:r w:rsidR="00C278C6" w:rsidRPr="0051046B">
        <w:rPr>
          <w:rFonts w:ascii="Times" w:hAnsi="Times" w:cs="Times New Roman"/>
          <w:color w:val="000000" w:themeColor="text1"/>
          <w:sz w:val="24"/>
          <w:szCs w:val="24"/>
        </w:rPr>
        <w:t xml:space="preserve">serves as a single repository for Government access to </w:t>
      </w:r>
      <w:r w:rsidR="00F30AAA" w:rsidRPr="0051046B">
        <w:rPr>
          <w:rFonts w:ascii="Times" w:hAnsi="Times" w:cs="Times New Roman"/>
          <w:color w:val="000000" w:themeColor="text1"/>
          <w:sz w:val="24"/>
          <w:szCs w:val="24"/>
        </w:rPr>
        <w:t xml:space="preserve">CMMC </w:t>
      </w:r>
      <w:r w:rsidR="00AC0C3F" w:rsidRPr="0051046B">
        <w:rPr>
          <w:rFonts w:ascii="Times" w:hAnsi="Times" w:cs="Times New Roman"/>
          <w:color w:val="000000" w:themeColor="text1"/>
          <w:sz w:val="24"/>
          <w:szCs w:val="24"/>
        </w:rPr>
        <w:t xml:space="preserve">assessment </w:t>
      </w:r>
      <w:r w:rsidR="00C278C6" w:rsidRPr="0051046B">
        <w:rPr>
          <w:rFonts w:ascii="Times" w:hAnsi="Times" w:cs="Times New Roman"/>
          <w:color w:val="000000" w:themeColor="text1"/>
          <w:sz w:val="24"/>
          <w:szCs w:val="24"/>
        </w:rPr>
        <w:t xml:space="preserve">results. </w:t>
      </w:r>
      <w:r w:rsidR="0051046B" w:rsidRPr="0051046B">
        <w:rPr>
          <w:rFonts w:ascii="Times" w:hAnsi="Times" w:cs="Times New Roman"/>
          <w:color w:val="000000" w:themeColor="text1"/>
          <w:sz w:val="24"/>
          <w:szCs w:val="24"/>
        </w:rPr>
        <w:t xml:space="preserve">Modifications to </w:t>
      </w:r>
      <w:r w:rsidR="00DC190A">
        <w:rPr>
          <w:rFonts w:ascii="Times" w:hAnsi="Times" w:cs="Times New Roman"/>
          <w:color w:val="000000" w:themeColor="text1"/>
          <w:sz w:val="24"/>
          <w:szCs w:val="24"/>
        </w:rPr>
        <w:t xml:space="preserve">information </w:t>
      </w:r>
      <w:r w:rsidR="0051046B" w:rsidRPr="0051046B">
        <w:rPr>
          <w:rFonts w:ascii="Times" w:hAnsi="Times" w:cs="Times New Roman"/>
          <w:color w:val="000000" w:themeColor="text1"/>
          <w:sz w:val="24"/>
          <w:szCs w:val="24"/>
        </w:rPr>
        <w:t>collection</w:t>
      </w:r>
      <w:r w:rsidR="00DC190A">
        <w:rPr>
          <w:rFonts w:ascii="Times" w:hAnsi="Times" w:cs="Times New Roman"/>
          <w:color w:val="000000" w:themeColor="text1"/>
          <w:sz w:val="24"/>
          <w:szCs w:val="24"/>
        </w:rPr>
        <w:t>s in SPRS</w:t>
      </w:r>
      <w:r w:rsidR="0051046B" w:rsidRPr="0051046B">
        <w:rPr>
          <w:rFonts w:ascii="Times" w:hAnsi="Times" w:cs="Times New Roman"/>
          <w:color w:val="000000" w:themeColor="text1"/>
          <w:sz w:val="24"/>
          <w:szCs w:val="24"/>
        </w:rPr>
        <w:t xml:space="preserve"> will be addressed </w:t>
      </w:r>
      <w:r w:rsidR="006A2D28">
        <w:rPr>
          <w:rFonts w:ascii="Times" w:hAnsi="Times" w:cs="Times New Roman"/>
          <w:color w:val="000000" w:themeColor="text1"/>
          <w:sz w:val="24"/>
          <w:szCs w:val="24"/>
        </w:rPr>
        <w:t xml:space="preserve">in </w:t>
      </w:r>
      <w:r w:rsidR="0051046B" w:rsidRPr="0051046B">
        <w:rPr>
          <w:rFonts w:ascii="Times" w:hAnsi="Times" w:cs="Times New Roman"/>
          <w:color w:val="000000" w:themeColor="text1"/>
          <w:sz w:val="24"/>
          <w:szCs w:val="24"/>
        </w:rPr>
        <w:t xml:space="preserve">the </w:t>
      </w:r>
      <w:r w:rsidR="006A2D28">
        <w:rPr>
          <w:rFonts w:ascii="Times" w:hAnsi="Times" w:cs="Times New Roman"/>
          <w:color w:val="000000" w:themeColor="text1"/>
          <w:sz w:val="24"/>
          <w:szCs w:val="24"/>
        </w:rPr>
        <w:t xml:space="preserve">Title </w:t>
      </w:r>
      <w:r w:rsidR="0051046B" w:rsidRPr="0051046B">
        <w:rPr>
          <w:rFonts w:ascii="Times" w:hAnsi="Times" w:cs="Times New Roman"/>
          <w:color w:val="000000" w:themeColor="text1"/>
          <w:sz w:val="24"/>
          <w:szCs w:val="24"/>
        </w:rPr>
        <w:t xml:space="preserve">48 </w:t>
      </w:r>
      <w:r w:rsidR="00DC190A">
        <w:rPr>
          <w:rFonts w:ascii="Times" w:hAnsi="Times" w:cs="Times New Roman"/>
          <w:color w:val="000000" w:themeColor="text1"/>
          <w:sz w:val="24"/>
          <w:szCs w:val="24"/>
        </w:rPr>
        <w:t>acquisition</w:t>
      </w:r>
      <w:r w:rsidR="0051046B" w:rsidRPr="0051046B">
        <w:rPr>
          <w:rFonts w:ascii="Times" w:hAnsi="Times" w:cs="Times New Roman"/>
          <w:color w:val="000000" w:themeColor="text1"/>
          <w:sz w:val="24"/>
          <w:szCs w:val="24"/>
        </w:rPr>
        <w:t xml:space="preserve"> rule</w:t>
      </w:r>
      <w:r w:rsidR="006A2D28">
        <w:rPr>
          <w:rFonts w:ascii="Times" w:hAnsi="Times" w:cs="Times New Roman"/>
          <w:color w:val="000000" w:themeColor="text1"/>
          <w:sz w:val="24"/>
          <w:szCs w:val="24"/>
        </w:rPr>
        <w:t xml:space="preserve"> and ICR</w:t>
      </w:r>
      <w:r w:rsidR="0051046B" w:rsidRPr="0051046B">
        <w:rPr>
          <w:rFonts w:ascii="Times" w:hAnsi="Times" w:cs="Times New Roman"/>
          <w:color w:val="000000" w:themeColor="text1"/>
          <w:sz w:val="24"/>
          <w:szCs w:val="24"/>
        </w:rPr>
        <w:t>.</w:t>
      </w:r>
    </w:p>
    <w:p w14:paraId="3CD3BD2C" w14:textId="77777777" w:rsidR="00F40CF5" w:rsidRPr="009E7A2F" w:rsidRDefault="008635C4" w:rsidP="00C64F09">
      <w:pPr>
        <w:spacing w:before="240" w:after="0" w:line="480" w:lineRule="auto"/>
        <w:rPr>
          <w:rFonts w:ascii="Times" w:hAnsi="Times" w:cs="Times New Roman"/>
          <w:sz w:val="24"/>
          <w:szCs w:val="24"/>
        </w:rPr>
      </w:pPr>
      <w:r w:rsidRPr="009E7A2F">
        <w:rPr>
          <w:rFonts w:ascii="Times" w:hAnsi="Times" w:cs="Times New Roman"/>
          <w:sz w:val="24"/>
          <w:szCs w:val="24"/>
        </w:rPr>
        <w:t xml:space="preserve">4. </w:t>
      </w:r>
      <w:r w:rsidRPr="009E7A2F">
        <w:rPr>
          <w:rFonts w:ascii="Times" w:hAnsi="Times"/>
          <w:sz w:val="24"/>
          <w:szCs w:val="24"/>
        </w:rPr>
        <w:tab/>
      </w:r>
      <w:r w:rsidRPr="009E7A2F">
        <w:rPr>
          <w:rFonts w:ascii="Times" w:hAnsi="Times" w:cs="Times New Roman"/>
          <w:sz w:val="24"/>
          <w:szCs w:val="24"/>
          <w:u w:val="single"/>
        </w:rPr>
        <w:t>Non-duplication</w:t>
      </w:r>
      <w:r w:rsidR="0085688C" w:rsidRPr="009E7A2F">
        <w:rPr>
          <w:rFonts w:ascii="Times" w:hAnsi="Times" w:cs="Times New Roman"/>
          <w:sz w:val="24"/>
          <w:szCs w:val="24"/>
          <w:u w:val="single"/>
        </w:rPr>
        <w:t xml:space="preserve"> </w:t>
      </w:r>
    </w:p>
    <w:p w14:paraId="7E8B71F7" w14:textId="57B811E0" w:rsidR="00AF7D48" w:rsidRPr="009E7A2F" w:rsidRDefault="00F40CF5" w:rsidP="00DB7232">
      <w:pPr>
        <w:spacing w:after="0" w:line="480" w:lineRule="auto"/>
        <w:rPr>
          <w:rFonts w:ascii="Times" w:hAnsi="Times" w:cs="Times New Roman"/>
          <w:sz w:val="24"/>
          <w:szCs w:val="24"/>
        </w:rPr>
      </w:pPr>
      <w:r w:rsidRPr="009E7A2F">
        <w:rPr>
          <w:rFonts w:ascii="Times" w:hAnsi="Times" w:cs="Times New Roman"/>
          <w:sz w:val="24"/>
          <w:szCs w:val="24"/>
        </w:rPr>
        <w:t xml:space="preserve">      </w:t>
      </w:r>
      <w:r w:rsidR="008F3E28" w:rsidRPr="009E7A2F">
        <w:rPr>
          <w:rFonts w:ascii="Times" w:hAnsi="Times" w:cs="Times New Roman"/>
          <w:sz w:val="24"/>
          <w:szCs w:val="24"/>
        </w:rPr>
        <w:t>The information obtained through this collection is unique and is not already available for use or adaptation from another cleared source.</w:t>
      </w:r>
      <w:r w:rsidR="00F30AAA" w:rsidRPr="009E7A2F">
        <w:rPr>
          <w:rFonts w:ascii="Times" w:hAnsi="Times" w:cs="Times New Roman"/>
          <w:sz w:val="24"/>
          <w:szCs w:val="24"/>
        </w:rPr>
        <w:t xml:space="preserve"> </w:t>
      </w:r>
    </w:p>
    <w:p w14:paraId="4C492018" w14:textId="2396C51D" w:rsidR="00D31463" w:rsidRPr="009E7A2F" w:rsidRDefault="00CA15B1" w:rsidP="00C64F09">
      <w:pPr>
        <w:spacing w:before="240" w:after="0" w:line="480" w:lineRule="auto"/>
        <w:rPr>
          <w:rFonts w:ascii="Times" w:hAnsi="Times" w:cs="Times New Roman"/>
          <w:sz w:val="24"/>
          <w:szCs w:val="24"/>
          <w:u w:val="single"/>
        </w:rPr>
      </w:pPr>
      <w:r w:rsidRPr="009E7A2F">
        <w:rPr>
          <w:rFonts w:ascii="Times" w:hAnsi="Times" w:cs="Times New Roman"/>
          <w:sz w:val="24"/>
          <w:szCs w:val="24"/>
        </w:rPr>
        <w:t xml:space="preserve">5. </w:t>
      </w:r>
      <w:r w:rsidRPr="009E7A2F">
        <w:rPr>
          <w:rFonts w:ascii="Times" w:hAnsi="Times"/>
          <w:sz w:val="24"/>
          <w:szCs w:val="24"/>
        </w:rPr>
        <w:tab/>
      </w:r>
      <w:r w:rsidRPr="009E7A2F">
        <w:rPr>
          <w:rFonts w:ascii="Times" w:hAnsi="Times" w:cs="Times New Roman"/>
          <w:sz w:val="24"/>
          <w:szCs w:val="24"/>
          <w:u w:val="single"/>
        </w:rPr>
        <w:t>Burden on Small Businesses</w:t>
      </w:r>
      <w:r w:rsidR="001017A0" w:rsidRPr="009E7A2F">
        <w:rPr>
          <w:rFonts w:ascii="Times" w:hAnsi="Times" w:cs="Times New Roman"/>
          <w:sz w:val="24"/>
          <w:szCs w:val="24"/>
          <w:u w:val="single"/>
        </w:rPr>
        <w:t xml:space="preserve"> </w:t>
      </w:r>
    </w:p>
    <w:p w14:paraId="17293E72" w14:textId="4E8612B8" w:rsidR="00AC0C3F" w:rsidRPr="009E7A2F" w:rsidRDefault="00F40CF5" w:rsidP="00DB7232">
      <w:pPr>
        <w:pStyle w:val="NormalWeb"/>
        <w:tabs>
          <w:tab w:val="left" w:pos="360"/>
          <w:tab w:val="left" w:pos="720"/>
          <w:tab w:val="left" w:pos="1080"/>
          <w:tab w:val="left" w:pos="1440"/>
        </w:tabs>
        <w:spacing w:before="0" w:beforeAutospacing="0" w:after="0" w:afterAutospacing="0" w:line="480" w:lineRule="auto"/>
        <w:rPr>
          <w:rFonts w:ascii="Times" w:hAnsi="Times"/>
        </w:rPr>
      </w:pPr>
      <w:r w:rsidRPr="009E7A2F">
        <w:rPr>
          <w:rFonts w:ascii="Times" w:hAnsi="Times"/>
        </w:rPr>
        <w:t xml:space="preserve">      </w:t>
      </w:r>
      <w:r w:rsidR="00AC0C3F" w:rsidRPr="009E7A2F">
        <w:rPr>
          <w:rFonts w:ascii="Times" w:hAnsi="Times"/>
        </w:rPr>
        <w:t>For Level 1 and 2 Self-Assessments, OSAs must report annually and triennially, respectively. Level 2 and Level 3 certification assessments must be conducted every three years by a C3PAO or DCMA DIBCAC, respectively.</w:t>
      </w:r>
      <w:r w:rsidR="007B3217" w:rsidRPr="009E7A2F">
        <w:rPr>
          <w:rFonts w:ascii="Times" w:hAnsi="Times"/>
        </w:rPr>
        <w:t xml:space="preserve">  At all levels, an annual affirmation is required.   </w:t>
      </w:r>
      <w:r w:rsidR="00AC0C3F" w:rsidRPr="009E7A2F">
        <w:rPr>
          <w:rFonts w:ascii="Times" w:hAnsi="Times"/>
        </w:rPr>
        <w:t>In all cases, the burden applied to small business is the minimum consistent with applicable laws, Executive orders, regulations, and prudent business practices.</w:t>
      </w:r>
    </w:p>
    <w:p w14:paraId="75A04B21" w14:textId="4BBBBE4E" w:rsidR="008961CB" w:rsidRPr="009E7A2F" w:rsidRDefault="00AC0C3F" w:rsidP="004371E6">
      <w:pPr>
        <w:pStyle w:val="NormalWeb"/>
        <w:tabs>
          <w:tab w:val="left" w:pos="360"/>
          <w:tab w:val="left" w:pos="720"/>
          <w:tab w:val="left" w:pos="1080"/>
          <w:tab w:val="left" w:pos="1440"/>
        </w:tabs>
        <w:spacing w:before="0" w:beforeAutospacing="0" w:after="0" w:afterAutospacing="0" w:line="480" w:lineRule="auto"/>
        <w:rPr>
          <w:rFonts w:ascii="Times" w:hAnsi="Times"/>
          <w:i/>
          <w:iCs/>
        </w:rPr>
      </w:pPr>
      <w:r w:rsidRPr="009E7A2F">
        <w:rPr>
          <w:rFonts w:ascii="Times" w:hAnsi="Times"/>
        </w:rPr>
        <w:tab/>
      </w:r>
      <w:r w:rsidR="00DC190A">
        <w:rPr>
          <w:rFonts w:ascii="Times" w:hAnsi="Times"/>
        </w:rPr>
        <w:t xml:space="preserve">A </w:t>
      </w:r>
      <w:r w:rsidR="008961CB" w:rsidRPr="009E7A2F">
        <w:rPr>
          <w:rFonts w:ascii="Times" w:hAnsi="Times"/>
        </w:rPr>
        <w:t>C3PAO</w:t>
      </w:r>
      <w:r w:rsidR="007B3217" w:rsidRPr="009E7A2F">
        <w:rPr>
          <w:rFonts w:ascii="Times" w:hAnsi="Times"/>
        </w:rPr>
        <w:t xml:space="preserve"> may also</w:t>
      </w:r>
      <w:r w:rsidR="008961CB" w:rsidRPr="009E7A2F">
        <w:rPr>
          <w:rFonts w:ascii="Times" w:hAnsi="Times"/>
        </w:rPr>
        <w:t xml:space="preserve"> be </w:t>
      </w:r>
      <w:r w:rsidR="007B3217" w:rsidRPr="009E7A2F">
        <w:rPr>
          <w:rFonts w:ascii="Times" w:hAnsi="Times"/>
        </w:rPr>
        <w:t xml:space="preserve">a </w:t>
      </w:r>
      <w:r w:rsidR="008961CB" w:rsidRPr="009E7A2F">
        <w:rPr>
          <w:rFonts w:ascii="Times" w:hAnsi="Times"/>
        </w:rPr>
        <w:t xml:space="preserve">small business.  Efforts to minimize the burden </w:t>
      </w:r>
      <w:r w:rsidR="007B3217" w:rsidRPr="009E7A2F">
        <w:rPr>
          <w:rFonts w:ascii="Times" w:hAnsi="Times"/>
        </w:rPr>
        <w:t xml:space="preserve">on C3PAOs </w:t>
      </w:r>
      <w:r w:rsidR="008961CB" w:rsidRPr="009E7A2F">
        <w:rPr>
          <w:rFonts w:ascii="Times" w:hAnsi="Times"/>
        </w:rPr>
        <w:t xml:space="preserve">include </w:t>
      </w:r>
      <w:r w:rsidR="00C270F2">
        <w:rPr>
          <w:rFonts w:ascii="Times" w:hAnsi="Times"/>
        </w:rPr>
        <w:t xml:space="preserve">the </w:t>
      </w:r>
      <w:r w:rsidR="007B3217" w:rsidRPr="009E7A2F">
        <w:rPr>
          <w:rFonts w:ascii="Times" w:hAnsi="Times"/>
        </w:rPr>
        <w:t>electronic</w:t>
      </w:r>
      <w:r w:rsidR="00C270F2">
        <w:rPr>
          <w:rFonts w:ascii="Times" w:hAnsi="Times"/>
        </w:rPr>
        <w:t xml:space="preserve"> collection of data using the CMMC </w:t>
      </w:r>
      <w:r w:rsidR="00DC190A">
        <w:rPr>
          <w:rFonts w:ascii="Times" w:hAnsi="Times"/>
        </w:rPr>
        <w:t>instantiation</w:t>
      </w:r>
      <w:r w:rsidR="00C270F2">
        <w:rPr>
          <w:rFonts w:ascii="Times" w:hAnsi="Times"/>
        </w:rPr>
        <w:t xml:space="preserve"> of </w:t>
      </w:r>
      <w:proofErr w:type="spellStart"/>
      <w:r w:rsidR="00C270F2">
        <w:rPr>
          <w:rFonts w:ascii="Times" w:hAnsi="Times"/>
        </w:rPr>
        <w:t>eMASS</w:t>
      </w:r>
      <w:proofErr w:type="spellEnd"/>
      <w:r w:rsidR="007B3217" w:rsidRPr="009E7A2F">
        <w:rPr>
          <w:rFonts w:ascii="Times" w:hAnsi="Times"/>
        </w:rPr>
        <w:t xml:space="preserve"> and </w:t>
      </w:r>
      <w:r w:rsidR="008961CB" w:rsidRPr="009E7A2F">
        <w:rPr>
          <w:rFonts w:ascii="Times" w:hAnsi="Times"/>
        </w:rPr>
        <w:t xml:space="preserve">providing Microsoft Excel spreadsheet templates.  </w:t>
      </w:r>
    </w:p>
    <w:p w14:paraId="29CFE4B4" w14:textId="77777777" w:rsidR="009A3B4A" w:rsidRPr="009E7A2F" w:rsidRDefault="002567F9" w:rsidP="00C64F09">
      <w:pPr>
        <w:spacing w:before="240" w:after="0" w:line="480" w:lineRule="auto"/>
        <w:rPr>
          <w:rFonts w:ascii="Times" w:hAnsi="Times" w:cs="Times New Roman"/>
          <w:sz w:val="24"/>
          <w:szCs w:val="24"/>
        </w:rPr>
      </w:pPr>
      <w:r w:rsidRPr="009E7A2F">
        <w:rPr>
          <w:rFonts w:ascii="Times" w:hAnsi="Times" w:cs="Times New Roman"/>
          <w:sz w:val="24"/>
          <w:szCs w:val="24"/>
        </w:rPr>
        <w:t>6.</w:t>
      </w:r>
      <w:r w:rsidRPr="009E7A2F">
        <w:rPr>
          <w:rFonts w:ascii="Times" w:hAnsi="Times"/>
          <w:sz w:val="24"/>
          <w:szCs w:val="24"/>
        </w:rPr>
        <w:tab/>
      </w:r>
      <w:r w:rsidRPr="009E7A2F">
        <w:rPr>
          <w:rFonts w:ascii="Times" w:hAnsi="Times" w:cs="Times New Roman"/>
          <w:sz w:val="24"/>
          <w:szCs w:val="24"/>
        </w:rPr>
        <w:t xml:space="preserve"> </w:t>
      </w:r>
      <w:r w:rsidRPr="009E7A2F">
        <w:rPr>
          <w:rFonts w:ascii="Times" w:hAnsi="Times" w:cs="Times New Roman"/>
          <w:sz w:val="24"/>
          <w:szCs w:val="24"/>
          <w:u w:val="single"/>
        </w:rPr>
        <w:t xml:space="preserve">Less Frequent </w:t>
      </w:r>
      <w:r w:rsidR="0085688C" w:rsidRPr="009E7A2F">
        <w:rPr>
          <w:rFonts w:ascii="Times" w:hAnsi="Times" w:cs="Times New Roman"/>
          <w:sz w:val="24"/>
          <w:szCs w:val="24"/>
          <w:u w:val="single"/>
        </w:rPr>
        <w:t xml:space="preserve">Collection </w:t>
      </w:r>
    </w:p>
    <w:p w14:paraId="278583B7" w14:textId="4987BE4B" w:rsidR="004E1C8B" w:rsidRPr="009E7A2F" w:rsidRDefault="00F40CF5" w:rsidP="00DB7232">
      <w:pPr>
        <w:spacing w:after="0" w:line="480" w:lineRule="auto"/>
        <w:rPr>
          <w:rFonts w:ascii="Times" w:hAnsi="Times" w:cs="Times New Roman"/>
          <w:sz w:val="24"/>
          <w:szCs w:val="24"/>
        </w:rPr>
      </w:pPr>
      <w:r w:rsidRPr="009E7A2F">
        <w:rPr>
          <w:rFonts w:ascii="Times" w:hAnsi="Times" w:cs="Times New Roman"/>
          <w:sz w:val="24"/>
          <w:szCs w:val="24"/>
        </w:rPr>
        <w:lastRenderedPageBreak/>
        <w:t xml:space="preserve">      </w:t>
      </w:r>
      <w:r w:rsidR="00CF6B49" w:rsidRPr="009E7A2F">
        <w:rPr>
          <w:rFonts w:ascii="Times" w:hAnsi="Times" w:cs="Times New Roman"/>
          <w:sz w:val="24"/>
          <w:szCs w:val="24"/>
        </w:rPr>
        <w:t xml:space="preserve">CMMC certifications last </w:t>
      </w:r>
      <w:r w:rsidR="003F5684" w:rsidRPr="009E7A2F">
        <w:rPr>
          <w:rFonts w:ascii="Times" w:hAnsi="Times" w:cs="Times New Roman"/>
          <w:sz w:val="24"/>
          <w:szCs w:val="24"/>
        </w:rPr>
        <w:t>up to</w:t>
      </w:r>
      <w:r w:rsidR="00CF6B49" w:rsidRPr="009E7A2F">
        <w:rPr>
          <w:rFonts w:ascii="Times" w:hAnsi="Times" w:cs="Times New Roman"/>
          <w:sz w:val="24"/>
          <w:szCs w:val="24"/>
        </w:rPr>
        <w:t xml:space="preserve"> three years.</w:t>
      </w:r>
      <w:r w:rsidR="003F5684" w:rsidRPr="009E7A2F">
        <w:rPr>
          <w:rFonts w:ascii="Times" w:hAnsi="Times" w:cs="Times New Roman"/>
          <w:sz w:val="24"/>
          <w:szCs w:val="24"/>
        </w:rPr>
        <w:t xml:space="preserve"> </w:t>
      </w:r>
      <w:r w:rsidR="007D377D" w:rsidRPr="009E7A2F">
        <w:rPr>
          <w:rFonts w:ascii="Times" w:hAnsi="Times" w:cs="Times New Roman"/>
          <w:sz w:val="24"/>
          <w:szCs w:val="24"/>
        </w:rPr>
        <w:t xml:space="preserve">The assessment frequency for each level was determined by the DoD based on the sensitivity of information </w:t>
      </w:r>
      <w:r w:rsidR="0072301F" w:rsidRPr="009E7A2F">
        <w:rPr>
          <w:rFonts w:ascii="Times" w:hAnsi="Times" w:cs="Times New Roman"/>
          <w:sz w:val="24"/>
          <w:szCs w:val="24"/>
        </w:rPr>
        <w:t xml:space="preserve">processed, stored, or transmitted by the OSA </w:t>
      </w:r>
      <w:r w:rsidR="007D377D" w:rsidRPr="009E7A2F">
        <w:rPr>
          <w:rFonts w:ascii="Times" w:hAnsi="Times" w:cs="Times New Roman"/>
          <w:sz w:val="24"/>
          <w:szCs w:val="24"/>
        </w:rPr>
        <w:t>at each level.</w:t>
      </w:r>
    </w:p>
    <w:p w14:paraId="481AD168" w14:textId="19EED0C3" w:rsidR="00BC525E" w:rsidRPr="009E7A2F" w:rsidRDefault="00181586" w:rsidP="00181586">
      <w:pPr>
        <w:spacing w:after="0" w:line="480" w:lineRule="auto"/>
        <w:rPr>
          <w:rFonts w:ascii="Times" w:hAnsi="Times" w:cs="Times New Roman"/>
          <w:sz w:val="24"/>
          <w:szCs w:val="24"/>
        </w:rPr>
      </w:pPr>
      <w:r>
        <w:rPr>
          <w:rFonts w:ascii="Times" w:hAnsi="Times" w:cs="Times New Roman"/>
          <w:sz w:val="24"/>
          <w:szCs w:val="24"/>
        </w:rPr>
        <w:t xml:space="preserve">      </w:t>
      </w:r>
      <w:r w:rsidR="007E40FD" w:rsidRPr="00082810">
        <w:rPr>
          <w:rFonts w:ascii="Times" w:hAnsi="Times" w:cs="Times New Roman"/>
          <w:sz w:val="24"/>
          <w:szCs w:val="24"/>
        </w:rPr>
        <w:t>DoD</w:t>
      </w:r>
      <w:r w:rsidR="00CF6D52" w:rsidRPr="00082810">
        <w:rPr>
          <w:rFonts w:ascii="Times" w:hAnsi="Times" w:cs="Times New Roman"/>
          <w:sz w:val="24"/>
          <w:szCs w:val="24"/>
        </w:rPr>
        <w:t xml:space="preserve"> Program Managers</w:t>
      </w:r>
      <w:r w:rsidR="007E40FD" w:rsidRPr="00082810">
        <w:rPr>
          <w:rFonts w:ascii="Times" w:hAnsi="Times" w:cs="Times New Roman"/>
          <w:sz w:val="24"/>
          <w:szCs w:val="24"/>
        </w:rPr>
        <w:t xml:space="preserve"> </w:t>
      </w:r>
      <w:r w:rsidR="007B2AD5" w:rsidRPr="00082810">
        <w:rPr>
          <w:rFonts w:ascii="Times" w:hAnsi="Times" w:cs="Times New Roman"/>
          <w:sz w:val="24"/>
          <w:szCs w:val="24"/>
        </w:rPr>
        <w:t>use</w:t>
      </w:r>
      <w:r w:rsidR="0051046B" w:rsidRPr="00A56271">
        <w:rPr>
          <w:rFonts w:ascii="Times" w:hAnsi="Times" w:cs="Times New Roman"/>
          <w:sz w:val="24"/>
          <w:szCs w:val="24"/>
        </w:rPr>
        <w:t xml:space="preserve"> the CMMC information in</w:t>
      </w:r>
      <w:r w:rsidR="007B2AD5" w:rsidRPr="00082810">
        <w:rPr>
          <w:rFonts w:ascii="Times" w:hAnsi="Times" w:cs="Times New Roman"/>
          <w:sz w:val="24"/>
          <w:szCs w:val="24"/>
        </w:rPr>
        <w:t xml:space="preserve"> SPRS to confirm </w:t>
      </w:r>
      <w:r w:rsidR="0051046B" w:rsidRPr="00A56271">
        <w:rPr>
          <w:rFonts w:ascii="Times" w:hAnsi="Times" w:cs="Times New Roman"/>
          <w:sz w:val="24"/>
          <w:szCs w:val="24"/>
        </w:rPr>
        <w:t xml:space="preserve">the validity status of </w:t>
      </w:r>
      <w:r w:rsidR="003F5684" w:rsidRPr="00082810">
        <w:rPr>
          <w:rFonts w:ascii="Times" w:hAnsi="Times" w:cs="Times New Roman"/>
          <w:sz w:val="24"/>
          <w:szCs w:val="24"/>
        </w:rPr>
        <w:t xml:space="preserve">an </w:t>
      </w:r>
      <w:r w:rsidR="00CF6D52" w:rsidRPr="00082810">
        <w:rPr>
          <w:rFonts w:ascii="Times" w:hAnsi="Times" w:cs="Times New Roman"/>
          <w:sz w:val="24"/>
          <w:szCs w:val="24"/>
        </w:rPr>
        <w:t xml:space="preserve">OSA’s </w:t>
      </w:r>
      <w:r w:rsidR="007B2AD5" w:rsidRPr="00082810">
        <w:rPr>
          <w:rFonts w:ascii="Times" w:hAnsi="Times" w:cs="Times New Roman"/>
          <w:sz w:val="24"/>
          <w:szCs w:val="24"/>
        </w:rPr>
        <w:t xml:space="preserve">CMMC </w:t>
      </w:r>
      <w:r w:rsidR="004371E6" w:rsidRPr="00082810">
        <w:rPr>
          <w:rFonts w:ascii="Times" w:hAnsi="Times" w:cs="Times New Roman"/>
          <w:sz w:val="24"/>
          <w:szCs w:val="24"/>
        </w:rPr>
        <w:t>self-</w:t>
      </w:r>
      <w:r w:rsidR="00CF6D52" w:rsidRPr="00082810">
        <w:rPr>
          <w:rFonts w:ascii="Times" w:hAnsi="Times" w:cs="Times New Roman"/>
          <w:sz w:val="24"/>
          <w:szCs w:val="24"/>
        </w:rPr>
        <w:t xml:space="preserve">assessment </w:t>
      </w:r>
      <w:r w:rsidR="004371E6" w:rsidRPr="00082810">
        <w:rPr>
          <w:rFonts w:ascii="Times" w:hAnsi="Times" w:cs="Times New Roman"/>
          <w:sz w:val="24"/>
          <w:szCs w:val="24"/>
        </w:rPr>
        <w:t xml:space="preserve">or certification assessment </w:t>
      </w:r>
      <w:r w:rsidR="007B2AD5" w:rsidRPr="00082810">
        <w:rPr>
          <w:rFonts w:ascii="Times" w:hAnsi="Times" w:cs="Times New Roman"/>
          <w:sz w:val="24"/>
          <w:szCs w:val="24"/>
        </w:rPr>
        <w:t>prior to contract award.</w:t>
      </w:r>
      <w:r w:rsidR="007B2AD5" w:rsidRPr="009E7A2F">
        <w:rPr>
          <w:rFonts w:ascii="Times" w:hAnsi="Times" w:cs="Times New Roman"/>
          <w:sz w:val="24"/>
          <w:szCs w:val="24"/>
        </w:rPr>
        <w:t xml:space="preserve"> </w:t>
      </w:r>
      <w:r w:rsidR="00CF6D52" w:rsidRPr="009E7A2F">
        <w:rPr>
          <w:rFonts w:ascii="Times" w:hAnsi="Times" w:cs="Times New Roman"/>
          <w:sz w:val="24"/>
          <w:szCs w:val="24"/>
        </w:rPr>
        <w:t xml:space="preserve">Rather than taking a contract-by-contract approach to securing </w:t>
      </w:r>
      <w:r w:rsidR="00C270F2">
        <w:rPr>
          <w:rFonts w:ascii="Times" w:hAnsi="Times" w:cs="Times New Roman"/>
          <w:sz w:val="24"/>
          <w:szCs w:val="24"/>
        </w:rPr>
        <w:t>Federal Contract Information (</w:t>
      </w:r>
      <w:r w:rsidR="00CF6D52" w:rsidRPr="009E7A2F">
        <w:rPr>
          <w:rFonts w:ascii="Times" w:hAnsi="Times" w:cs="Times New Roman"/>
          <w:sz w:val="24"/>
          <w:szCs w:val="24"/>
        </w:rPr>
        <w:t>FCI</w:t>
      </w:r>
      <w:r w:rsidR="00C270F2">
        <w:rPr>
          <w:rFonts w:ascii="Times" w:hAnsi="Times" w:cs="Times New Roman"/>
          <w:sz w:val="24"/>
          <w:szCs w:val="24"/>
        </w:rPr>
        <w:t>)</w:t>
      </w:r>
      <w:r w:rsidR="00CF6D52" w:rsidRPr="009E7A2F">
        <w:rPr>
          <w:rFonts w:ascii="Times" w:hAnsi="Times" w:cs="Times New Roman"/>
          <w:sz w:val="24"/>
          <w:szCs w:val="24"/>
        </w:rPr>
        <w:t xml:space="preserve"> and </w:t>
      </w:r>
      <w:r w:rsidR="00C270F2">
        <w:rPr>
          <w:rFonts w:ascii="Times" w:hAnsi="Times" w:cs="Times New Roman"/>
          <w:sz w:val="24"/>
          <w:szCs w:val="24"/>
        </w:rPr>
        <w:t>Controlled Unclassified Information (</w:t>
      </w:r>
      <w:r w:rsidR="00CF6D52" w:rsidRPr="009E7A2F">
        <w:rPr>
          <w:rFonts w:ascii="Times" w:hAnsi="Times" w:cs="Times New Roman"/>
          <w:sz w:val="24"/>
          <w:szCs w:val="24"/>
        </w:rPr>
        <w:t>CUI</w:t>
      </w:r>
      <w:r w:rsidR="00C270F2">
        <w:rPr>
          <w:rFonts w:ascii="Times" w:hAnsi="Times" w:cs="Times New Roman"/>
          <w:sz w:val="24"/>
          <w:szCs w:val="24"/>
        </w:rPr>
        <w:t>)</w:t>
      </w:r>
      <w:r w:rsidR="00CF6D52" w:rsidRPr="009E7A2F">
        <w:rPr>
          <w:rFonts w:ascii="Times" w:hAnsi="Times" w:cs="Times New Roman"/>
          <w:sz w:val="24"/>
          <w:szCs w:val="24"/>
        </w:rPr>
        <w:t xml:space="preserve">, </w:t>
      </w:r>
      <w:r w:rsidR="004371E6">
        <w:rPr>
          <w:rFonts w:ascii="Times" w:hAnsi="Times" w:cs="Times New Roman"/>
          <w:sz w:val="24"/>
          <w:szCs w:val="24"/>
        </w:rPr>
        <w:t>the OSA</w:t>
      </w:r>
      <w:r w:rsidR="00CF6D52" w:rsidRPr="009E7A2F">
        <w:rPr>
          <w:rFonts w:ascii="Times" w:hAnsi="Times" w:cs="Times New Roman"/>
          <w:sz w:val="24"/>
          <w:szCs w:val="24"/>
        </w:rPr>
        <w:t xml:space="preserve"> </w:t>
      </w:r>
      <w:r w:rsidR="004371E6">
        <w:rPr>
          <w:rFonts w:ascii="Times" w:hAnsi="Times" w:cs="Times New Roman"/>
          <w:sz w:val="24"/>
          <w:szCs w:val="24"/>
        </w:rPr>
        <w:t>may</w:t>
      </w:r>
      <w:r w:rsidR="00CF6D52" w:rsidRPr="009E7A2F">
        <w:rPr>
          <w:rFonts w:ascii="Times" w:hAnsi="Times" w:cs="Times New Roman"/>
          <w:sz w:val="24"/>
          <w:szCs w:val="24"/>
        </w:rPr>
        <w:t xml:space="preserve"> obtain multiple contract</w:t>
      </w:r>
      <w:r w:rsidR="004371E6">
        <w:rPr>
          <w:rFonts w:ascii="Times" w:hAnsi="Times" w:cs="Times New Roman"/>
          <w:sz w:val="24"/>
          <w:szCs w:val="24"/>
        </w:rPr>
        <w:t>s with a single CMMC self-assessment or certification assessment</w:t>
      </w:r>
      <w:r w:rsidR="00BC525E" w:rsidRPr="009E7A2F">
        <w:rPr>
          <w:rFonts w:ascii="Times" w:hAnsi="Times" w:cs="Times New Roman"/>
          <w:sz w:val="24"/>
          <w:szCs w:val="24"/>
        </w:rPr>
        <w:t xml:space="preserve">, thereby reducing the cost to both DoD and industry.  </w:t>
      </w:r>
    </w:p>
    <w:p w14:paraId="04C417A5" w14:textId="77777777" w:rsidR="00F86C35" w:rsidRPr="009E7A2F" w:rsidRDefault="00F86C35" w:rsidP="00C64F09">
      <w:pPr>
        <w:spacing w:before="240" w:after="0" w:line="480" w:lineRule="auto"/>
        <w:rPr>
          <w:rFonts w:ascii="Times" w:hAnsi="Times" w:cs="Times New Roman"/>
          <w:sz w:val="24"/>
          <w:szCs w:val="24"/>
          <w:u w:val="single"/>
        </w:rPr>
      </w:pPr>
      <w:r w:rsidRPr="009E7A2F">
        <w:rPr>
          <w:rFonts w:ascii="Times" w:hAnsi="Times" w:cs="Times New Roman"/>
          <w:sz w:val="24"/>
          <w:szCs w:val="24"/>
        </w:rPr>
        <w:t xml:space="preserve">7. </w:t>
      </w:r>
      <w:r w:rsidRPr="009E7A2F">
        <w:rPr>
          <w:rFonts w:ascii="Times" w:hAnsi="Times"/>
          <w:sz w:val="24"/>
          <w:szCs w:val="24"/>
        </w:rPr>
        <w:tab/>
      </w:r>
      <w:r w:rsidRPr="009E7A2F">
        <w:rPr>
          <w:rFonts w:ascii="Times" w:hAnsi="Times" w:cs="Times New Roman"/>
          <w:sz w:val="24"/>
          <w:szCs w:val="24"/>
          <w:u w:val="single"/>
        </w:rPr>
        <w:t>Paperwork Reduction Act Guidelines</w:t>
      </w:r>
      <w:r w:rsidR="0085688C" w:rsidRPr="009E7A2F">
        <w:rPr>
          <w:rFonts w:ascii="Times" w:hAnsi="Times" w:cs="Times New Roman"/>
          <w:sz w:val="24"/>
          <w:szCs w:val="24"/>
          <w:u w:val="single"/>
        </w:rPr>
        <w:t xml:space="preserve"> </w:t>
      </w:r>
    </w:p>
    <w:p w14:paraId="32A938F9" w14:textId="223F9543" w:rsidR="00AF7D48" w:rsidRPr="009E7A2F" w:rsidRDefault="00F40CF5" w:rsidP="00DB7232">
      <w:pPr>
        <w:spacing w:after="0" w:line="480" w:lineRule="auto"/>
        <w:rPr>
          <w:rFonts w:ascii="Times" w:hAnsi="Times"/>
          <w:sz w:val="24"/>
          <w:szCs w:val="24"/>
        </w:rPr>
      </w:pPr>
      <w:r w:rsidRPr="009E7A2F">
        <w:rPr>
          <w:rFonts w:ascii="Times" w:hAnsi="Times" w:cs="Times New Roman"/>
          <w:sz w:val="24"/>
          <w:szCs w:val="24"/>
        </w:rPr>
        <w:t xml:space="preserve">      </w:t>
      </w:r>
      <w:r w:rsidR="001D1220" w:rsidRPr="009E7A2F">
        <w:rPr>
          <w:rFonts w:ascii="Times" w:hAnsi="Times" w:cs="Times New Roman"/>
          <w:sz w:val="24"/>
          <w:szCs w:val="24"/>
        </w:rPr>
        <w:t>This collection of information does not require collection to be conducted in a manner inconsistent with the guidelines delineated in 5 CFR 1320.5(d)(2).</w:t>
      </w:r>
    </w:p>
    <w:p w14:paraId="20FB83CC" w14:textId="77777777" w:rsidR="00200261" w:rsidRPr="009E7A2F" w:rsidRDefault="00200261" w:rsidP="00C64F09">
      <w:pPr>
        <w:pStyle w:val="NormalWeb"/>
        <w:spacing w:before="240" w:beforeAutospacing="0" w:after="0" w:afterAutospacing="0" w:line="480" w:lineRule="auto"/>
        <w:rPr>
          <w:rFonts w:ascii="Times" w:eastAsiaTheme="minorEastAsia" w:hAnsi="Times"/>
        </w:rPr>
      </w:pPr>
      <w:r w:rsidRPr="009E7A2F">
        <w:rPr>
          <w:rFonts w:ascii="Times" w:eastAsiaTheme="minorEastAsia" w:hAnsi="Times"/>
        </w:rPr>
        <w:t xml:space="preserve">8. </w:t>
      </w:r>
      <w:r w:rsidRPr="009E7A2F">
        <w:rPr>
          <w:rFonts w:ascii="Times" w:hAnsi="Times"/>
        </w:rPr>
        <w:tab/>
      </w:r>
      <w:r w:rsidRPr="009E7A2F">
        <w:rPr>
          <w:rFonts w:ascii="Times" w:eastAsiaTheme="minorEastAsia" w:hAnsi="Times"/>
          <w:u w:val="single"/>
        </w:rPr>
        <w:t>Consultation and Public Comments</w:t>
      </w:r>
      <w:r w:rsidR="00F523A8" w:rsidRPr="009E7A2F">
        <w:rPr>
          <w:rFonts w:ascii="Times" w:eastAsiaTheme="minorEastAsia" w:hAnsi="Times"/>
          <w:u w:val="single"/>
        </w:rPr>
        <w:t xml:space="preserve"> </w:t>
      </w:r>
      <w:r w:rsidR="00F523A8" w:rsidRPr="009E7A2F">
        <w:rPr>
          <w:rFonts w:ascii="Times" w:eastAsiaTheme="minorEastAsia" w:hAnsi="Times"/>
        </w:rPr>
        <w:t xml:space="preserve"> </w:t>
      </w:r>
    </w:p>
    <w:p w14:paraId="2AAA852F" w14:textId="3CD8095D" w:rsidR="00096BFC" w:rsidRPr="009E7A2F" w:rsidRDefault="00096BFC" w:rsidP="00DB7232">
      <w:pPr>
        <w:pStyle w:val="NormalWeb"/>
        <w:spacing w:before="0" w:beforeAutospacing="0" w:after="0" w:afterAutospacing="0" w:line="480" w:lineRule="auto"/>
        <w:rPr>
          <w:rFonts w:ascii="Times" w:eastAsiaTheme="minorEastAsia" w:hAnsi="Times"/>
        </w:rPr>
      </w:pPr>
      <w:r w:rsidRPr="009E7A2F">
        <w:rPr>
          <w:rFonts w:ascii="Times" w:eastAsiaTheme="minorEastAsia" w:hAnsi="Times"/>
        </w:rPr>
        <w:t xml:space="preserve">     The Department consulted with members of the DIB</w:t>
      </w:r>
      <w:r w:rsidRPr="009E7A2F">
        <w:rPr>
          <w:rFonts w:ascii="Times" w:hAnsi="Times"/>
        </w:rPr>
        <w:t xml:space="preserve"> </w:t>
      </w:r>
      <w:r w:rsidRPr="009E7A2F">
        <w:rPr>
          <w:rFonts w:ascii="Times" w:eastAsiaTheme="minorEastAsia" w:hAnsi="Times"/>
        </w:rPr>
        <w:t xml:space="preserve">Sector Coordinating Council (SCC), and government organizations including </w:t>
      </w:r>
      <w:r w:rsidR="00C270F2">
        <w:rPr>
          <w:rFonts w:ascii="Times" w:eastAsiaTheme="minorEastAsia" w:hAnsi="Times"/>
        </w:rPr>
        <w:t xml:space="preserve">the </w:t>
      </w:r>
      <w:r w:rsidR="008915EB">
        <w:rPr>
          <w:rFonts w:ascii="Times" w:eastAsiaTheme="minorEastAsia" w:hAnsi="Times"/>
        </w:rPr>
        <w:t xml:space="preserve">DCMA </w:t>
      </w:r>
      <w:r w:rsidRPr="009E7A2F">
        <w:rPr>
          <w:rFonts w:ascii="Times" w:eastAsiaTheme="minorEastAsia" w:hAnsi="Times"/>
        </w:rPr>
        <w:t xml:space="preserve">DIBCAC and </w:t>
      </w:r>
      <w:r w:rsidR="00C270F2">
        <w:rPr>
          <w:rFonts w:ascii="Times" w:eastAsiaTheme="minorEastAsia" w:hAnsi="Times"/>
        </w:rPr>
        <w:t xml:space="preserve">the </w:t>
      </w:r>
      <w:r w:rsidRPr="009E7A2F">
        <w:rPr>
          <w:rFonts w:ascii="Times" w:eastAsiaTheme="minorEastAsia" w:hAnsi="Times"/>
        </w:rPr>
        <w:t xml:space="preserve">Missile Defense Agency in determining </w:t>
      </w:r>
      <w:r w:rsidR="00C270F2">
        <w:rPr>
          <w:rFonts w:ascii="Times" w:eastAsiaTheme="minorEastAsia" w:hAnsi="Times"/>
        </w:rPr>
        <w:t xml:space="preserve">what </w:t>
      </w:r>
      <w:r w:rsidR="00803E45">
        <w:rPr>
          <w:rFonts w:ascii="Times" w:eastAsiaTheme="minorEastAsia" w:hAnsi="Times"/>
        </w:rPr>
        <w:t>data to collect</w:t>
      </w:r>
      <w:r w:rsidR="00C270F2">
        <w:rPr>
          <w:rFonts w:ascii="Times" w:eastAsiaTheme="minorEastAsia" w:hAnsi="Times"/>
        </w:rPr>
        <w:t xml:space="preserve"> in the</w:t>
      </w:r>
      <w:r w:rsidRPr="009E7A2F">
        <w:rPr>
          <w:rFonts w:ascii="Times" w:eastAsiaTheme="minorEastAsia" w:hAnsi="Times"/>
        </w:rPr>
        <w:t xml:space="preserve"> CMMC</w:t>
      </w:r>
      <w:r w:rsidR="00C270F2">
        <w:rPr>
          <w:rFonts w:ascii="Times" w:eastAsiaTheme="minorEastAsia" w:hAnsi="Times"/>
        </w:rPr>
        <w:t xml:space="preserve"> </w:t>
      </w:r>
      <w:r w:rsidR="008915EB">
        <w:rPr>
          <w:rFonts w:ascii="Times" w:eastAsiaTheme="minorEastAsia" w:hAnsi="Times"/>
        </w:rPr>
        <w:t xml:space="preserve">instantiation </w:t>
      </w:r>
      <w:r w:rsidR="00C270F2">
        <w:rPr>
          <w:rFonts w:ascii="Times" w:eastAsiaTheme="minorEastAsia" w:hAnsi="Times"/>
        </w:rPr>
        <w:t>of</w:t>
      </w:r>
      <w:r w:rsidRPr="009E7A2F">
        <w:rPr>
          <w:rFonts w:ascii="Times" w:eastAsiaTheme="minorEastAsia" w:hAnsi="Times"/>
        </w:rPr>
        <w:t xml:space="preserve"> </w:t>
      </w:r>
      <w:proofErr w:type="spellStart"/>
      <w:r w:rsidRPr="009E7A2F">
        <w:rPr>
          <w:rFonts w:ascii="Times" w:eastAsiaTheme="minorEastAsia" w:hAnsi="Times"/>
        </w:rPr>
        <w:t>eMASS</w:t>
      </w:r>
      <w:proofErr w:type="spellEnd"/>
      <w:r w:rsidR="00C270F2">
        <w:rPr>
          <w:rFonts w:ascii="Times" w:eastAsiaTheme="minorEastAsia" w:hAnsi="Times"/>
        </w:rPr>
        <w:t>.</w:t>
      </w:r>
      <w:r w:rsidRPr="009E7A2F">
        <w:rPr>
          <w:rFonts w:ascii="Times" w:eastAsiaTheme="minorEastAsia" w:hAnsi="Times"/>
        </w:rPr>
        <w:t xml:space="preserve">    </w:t>
      </w:r>
    </w:p>
    <w:p w14:paraId="0BCF0963" w14:textId="5DF90829" w:rsidR="008B0A4A" w:rsidRPr="009E7A2F" w:rsidRDefault="008B0A4A" w:rsidP="00DB7232">
      <w:pPr>
        <w:pStyle w:val="NormalWeb"/>
        <w:spacing w:before="0" w:beforeAutospacing="0" w:after="0" w:afterAutospacing="0" w:line="480" w:lineRule="auto"/>
        <w:rPr>
          <w:rFonts w:ascii="Times" w:eastAsiaTheme="minorEastAsia" w:hAnsi="Times"/>
        </w:rPr>
      </w:pPr>
      <w:r w:rsidRPr="009E7A2F">
        <w:rPr>
          <w:rFonts w:ascii="Times" w:eastAsiaTheme="minorEastAsia" w:hAnsi="Times"/>
        </w:rPr>
        <w:t xml:space="preserve">     The 60-Day </w:t>
      </w:r>
      <w:r w:rsidR="00803E45">
        <w:rPr>
          <w:rFonts w:ascii="Times" w:eastAsiaTheme="minorEastAsia" w:hAnsi="Times"/>
        </w:rPr>
        <w:t xml:space="preserve">Federal Register notice information is included in the preamble of the </w:t>
      </w:r>
      <w:r w:rsidR="008915EB">
        <w:rPr>
          <w:rFonts w:ascii="Times" w:eastAsiaTheme="minorEastAsia" w:hAnsi="Times"/>
        </w:rPr>
        <w:t xml:space="preserve">Title 32 </w:t>
      </w:r>
      <w:r w:rsidR="00803E45">
        <w:rPr>
          <w:rFonts w:ascii="Times" w:eastAsiaTheme="minorEastAsia" w:hAnsi="Times"/>
        </w:rPr>
        <w:t>CMMC Program proposed rule for public comment.</w:t>
      </w:r>
    </w:p>
    <w:p w14:paraId="20A7D4F6" w14:textId="77777777" w:rsidR="009A3B4A" w:rsidRPr="009E7A2F" w:rsidRDefault="006A13FA" w:rsidP="00C64F09">
      <w:pPr>
        <w:spacing w:before="240" w:after="0" w:line="480" w:lineRule="auto"/>
        <w:rPr>
          <w:rFonts w:ascii="Times" w:hAnsi="Times" w:cs="Times New Roman"/>
          <w:sz w:val="24"/>
          <w:szCs w:val="24"/>
        </w:rPr>
      </w:pPr>
      <w:r w:rsidRPr="009E7A2F">
        <w:rPr>
          <w:rFonts w:ascii="Times" w:hAnsi="Times" w:cs="Times New Roman"/>
          <w:sz w:val="24"/>
          <w:szCs w:val="24"/>
        </w:rPr>
        <w:t xml:space="preserve">9. </w:t>
      </w:r>
      <w:r w:rsidRPr="009E7A2F">
        <w:rPr>
          <w:rFonts w:ascii="Times" w:hAnsi="Times"/>
          <w:sz w:val="24"/>
          <w:szCs w:val="24"/>
        </w:rPr>
        <w:tab/>
      </w:r>
      <w:r w:rsidRPr="009E7A2F">
        <w:rPr>
          <w:rFonts w:ascii="Times" w:hAnsi="Times" w:cs="Times New Roman"/>
          <w:sz w:val="24"/>
          <w:szCs w:val="24"/>
          <w:u w:val="single"/>
        </w:rPr>
        <w:t>Gifts or Payment</w:t>
      </w:r>
      <w:r w:rsidR="0085688C" w:rsidRPr="009E7A2F">
        <w:rPr>
          <w:rFonts w:ascii="Times" w:hAnsi="Times" w:cs="Times New Roman"/>
          <w:sz w:val="24"/>
          <w:szCs w:val="24"/>
          <w:u w:val="single"/>
        </w:rPr>
        <w:t xml:space="preserve"> </w:t>
      </w:r>
    </w:p>
    <w:p w14:paraId="123C0D16" w14:textId="192BE2B9" w:rsidR="006A13FA" w:rsidRPr="009E7A2F" w:rsidRDefault="00086A32" w:rsidP="00DB7232">
      <w:pPr>
        <w:spacing w:after="0" w:line="480" w:lineRule="auto"/>
        <w:rPr>
          <w:rFonts w:ascii="Times" w:hAnsi="Times" w:cs="Times New Roman"/>
          <w:i/>
          <w:iCs/>
          <w:sz w:val="24"/>
          <w:szCs w:val="24"/>
        </w:rPr>
      </w:pPr>
      <w:r w:rsidRPr="009E7A2F">
        <w:rPr>
          <w:rFonts w:ascii="Times" w:hAnsi="Times" w:cs="Times New Roman"/>
          <w:sz w:val="24"/>
          <w:szCs w:val="24"/>
        </w:rPr>
        <w:t xml:space="preserve">      </w:t>
      </w:r>
      <w:r w:rsidR="0074402C" w:rsidRPr="009E7A2F">
        <w:rPr>
          <w:rFonts w:ascii="Times" w:hAnsi="Times" w:cs="Times New Roman"/>
          <w:sz w:val="24"/>
          <w:szCs w:val="24"/>
        </w:rPr>
        <w:t>No payments or gifts are being offered to respondents as an incentive to participate in the collection.</w:t>
      </w:r>
    </w:p>
    <w:p w14:paraId="24CECD73" w14:textId="77777777" w:rsidR="00EF31A5" w:rsidRPr="004371E6" w:rsidRDefault="00F97482" w:rsidP="00C64F09">
      <w:pPr>
        <w:spacing w:before="240" w:after="0" w:line="480" w:lineRule="auto"/>
        <w:rPr>
          <w:rFonts w:ascii="Times" w:hAnsi="Times" w:cs="Times New Roman"/>
          <w:sz w:val="24"/>
          <w:szCs w:val="24"/>
          <w:u w:val="single"/>
        </w:rPr>
      </w:pPr>
      <w:r w:rsidRPr="009E7A2F">
        <w:rPr>
          <w:rFonts w:ascii="Times" w:hAnsi="Times" w:cs="Times New Roman"/>
          <w:sz w:val="24"/>
          <w:szCs w:val="24"/>
        </w:rPr>
        <w:t xml:space="preserve">10. </w:t>
      </w:r>
      <w:r w:rsidRPr="009E7A2F">
        <w:rPr>
          <w:rFonts w:ascii="Times" w:hAnsi="Times"/>
          <w:sz w:val="24"/>
          <w:szCs w:val="24"/>
        </w:rPr>
        <w:tab/>
      </w:r>
      <w:r w:rsidRPr="009E7A2F">
        <w:rPr>
          <w:rFonts w:ascii="Times" w:hAnsi="Times" w:cs="Times New Roman"/>
          <w:sz w:val="24"/>
          <w:szCs w:val="24"/>
          <w:u w:val="single"/>
        </w:rPr>
        <w:t>Confidentiality</w:t>
      </w:r>
      <w:r w:rsidR="0085688C" w:rsidRPr="009E7A2F">
        <w:rPr>
          <w:rFonts w:ascii="Times" w:hAnsi="Times" w:cs="Times New Roman"/>
          <w:sz w:val="24"/>
          <w:szCs w:val="24"/>
          <w:u w:val="single"/>
        </w:rPr>
        <w:t xml:space="preserve"> </w:t>
      </w:r>
    </w:p>
    <w:p w14:paraId="70DFCC7A" w14:textId="056E3776" w:rsidR="03CF1872" w:rsidRPr="004371E6" w:rsidRDefault="00086A32" w:rsidP="006448D7">
      <w:pPr>
        <w:spacing w:after="0" w:line="480" w:lineRule="auto"/>
        <w:rPr>
          <w:rFonts w:ascii="Times" w:hAnsi="Times" w:cs="Times New Roman"/>
          <w:sz w:val="24"/>
          <w:szCs w:val="24"/>
        </w:rPr>
      </w:pPr>
      <w:r w:rsidRPr="004371E6">
        <w:rPr>
          <w:rFonts w:ascii="Times" w:hAnsi="Times" w:cs="Times New Roman"/>
          <w:sz w:val="24"/>
          <w:szCs w:val="24"/>
        </w:rPr>
        <w:lastRenderedPageBreak/>
        <w:t xml:space="preserve">      </w:t>
      </w:r>
      <w:r w:rsidR="4F02E212" w:rsidRPr="004371E6">
        <w:rPr>
          <w:rFonts w:ascii="Times" w:hAnsi="Times" w:cs="Times New Roman"/>
          <w:sz w:val="24"/>
          <w:szCs w:val="24"/>
        </w:rPr>
        <w:t xml:space="preserve">The CMMC </w:t>
      </w:r>
      <w:r w:rsidR="00190F55" w:rsidRPr="004371E6">
        <w:rPr>
          <w:rFonts w:ascii="Times" w:hAnsi="Times" w:cs="Times New Roman"/>
          <w:sz w:val="24"/>
          <w:szCs w:val="24"/>
        </w:rPr>
        <w:t xml:space="preserve">Program </w:t>
      </w:r>
      <w:r w:rsidR="00116537">
        <w:rPr>
          <w:rFonts w:ascii="Times" w:hAnsi="Times" w:cs="Times New Roman"/>
          <w:sz w:val="24"/>
          <w:szCs w:val="24"/>
        </w:rPr>
        <w:t xml:space="preserve">Management </w:t>
      </w:r>
      <w:r w:rsidR="00190F55" w:rsidRPr="004371E6">
        <w:rPr>
          <w:rFonts w:ascii="Times" w:hAnsi="Times" w:cs="Times New Roman"/>
          <w:sz w:val="24"/>
          <w:szCs w:val="24"/>
        </w:rPr>
        <w:t>Office</w:t>
      </w:r>
      <w:r w:rsidR="008915EB">
        <w:rPr>
          <w:rFonts w:ascii="Times" w:hAnsi="Times" w:cs="Times New Roman"/>
          <w:sz w:val="24"/>
          <w:szCs w:val="24"/>
        </w:rPr>
        <w:t xml:space="preserve"> (PMO)</w:t>
      </w:r>
      <w:r w:rsidR="00190F55" w:rsidRPr="004371E6">
        <w:rPr>
          <w:rFonts w:ascii="Times" w:hAnsi="Times" w:cs="Times New Roman"/>
          <w:sz w:val="24"/>
          <w:szCs w:val="24"/>
        </w:rPr>
        <w:t xml:space="preserve"> </w:t>
      </w:r>
      <w:r w:rsidR="4F02E212" w:rsidRPr="004371E6">
        <w:rPr>
          <w:rFonts w:ascii="Times" w:hAnsi="Times" w:cs="Times New Roman"/>
          <w:sz w:val="24"/>
          <w:szCs w:val="24"/>
        </w:rPr>
        <w:t>coordinat</w:t>
      </w:r>
      <w:r w:rsidR="00461070">
        <w:rPr>
          <w:rFonts w:ascii="Times" w:hAnsi="Times" w:cs="Times New Roman"/>
          <w:sz w:val="24"/>
          <w:szCs w:val="24"/>
        </w:rPr>
        <w:t>ed</w:t>
      </w:r>
      <w:r w:rsidR="4F02E212" w:rsidRPr="004371E6">
        <w:rPr>
          <w:rFonts w:ascii="Times" w:hAnsi="Times" w:cs="Times New Roman"/>
          <w:sz w:val="24"/>
          <w:szCs w:val="24"/>
        </w:rPr>
        <w:t xml:space="preserve"> with </w:t>
      </w:r>
      <w:r w:rsidR="7F8E83D5" w:rsidRPr="004371E6">
        <w:rPr>
          <w:rFonts w:ascii="Times" w:hAnsi="Times" w:cs="Times New Roman"/>
          <w:sz w:val="24"/>
          <w:szCs w:val="24"/>
        </w:rPr>
        <w:t>D</w:t>
      </w:r>
      <w:r w:rsidR="00623EE0">
        <w:rPr>
          <w:rFonts w:ascii="Times" w:hAnsi="Times" w:cs="Times New Roman"/>
          <w:sz w:val="24"/>
          <w:szCs w:val="24"/>
        </w:rPr>
        <w:t xml:space="preserve">efense </w:t>
      </w:r>
      <w:r w:rsidR="7F8E83D5" w:rsidRPr="004371E6">
        <w:rPr>
          <w:rFonts w:ascii="Times" w:hAnsi="Times" w:cs="Times New Roman"/>
          <w:sz w:val="24"/>
          <w:szCs w:val="24"/>
        </w:rPr>
        <w:t>I</w:t>
      </w:r>
      <w:r w:rsidR="00623EE0">
        <w:rPr>
          <w:rFonts w:ascii="Times" w:hAnsi="Times" w:cs="Times New Roman"/>
          <w:sz w:val="24"/>
          <w:szCs w:val="24"/>
        </w:rPr>
        <w:t xml:space="preserve">nformation </w:t>
      </w:r>
      <w:r w:rsidR="7F8E83D5" w:rsidRPr="004371E6">
        <w:rPr>
          <w:rFonts w:ascii="Times" w:hAnsi="Times" w:cs="Times New Roman"/>
          <w:sz w:val="24"/>
          <w:szCs w:val="24"/>
        </w:rPr>
        <w:t>S</w:t>
      </w:r>
      <w:r w:rsidR="00623EE0">
        <w:rPr>
          <w:rFonts w:ascii="Times" w:hAnsi="Times" w:cs="Times New Roman"/>
          <w:sz w:val="24"/>
          <w:szCs w:val="24"/>
        </w:rPr>
        <w:t xml:space="preserve">ystems </w:t>
      </w:r>
      <w:r w:rsidR="7F8E83D5" w:rsidRPr="004371E6">
        <w:rPr>
          <w:rFonts w:ascii="Times" w:hAnsi="Times" w:cs="Times New Roman"/>
          <w:sz w:val="24"/>
          <w:szCs w:val="24"/>
        </w:rPr>
        <w:t>A</w:t>
      </w:r>
      <w:r w:rsidR="00623EE0">
        <w:rPr>
          <w:rFonts w:ascii="Times" w:hAnsi="Times" w:cs="Times New Roman"/>
          <w:sz w:val="24"/>
          <w:szCs w:val="24"/>
        </w:rPr>
        <w:t>gency (DISA)</w:t>
      </w:r>
      <w:r w:rsidR="7F8E83D5" w:rsidRPr="004371E6">
        <w:rPr>
          <w:rFonts w:ascii="Times" w:hAnsi="Times" w:cs="Times New Roman"/>
          <w:sz w:val="24"/>
          <w:szCs w:val="24"/>
        </w:rPr>
        <w:t xml:space="preserve"> </w:t>
      </w:r>
      <w:r w:rsidR="00116537">
        <w:rPr>
          <w:rFonts w:ascii="Times" w:hAnsi="Times" w:cs="Times New Roman"/>
          <w:sz w:val="24"/>
          <w:szCs w:val="24"/>
        </w:rPr>
        <w:t xml:space="preserve">Privacy Office </w:t>
      </w:r>
      <w:r w:rsidR="4F02E212" w:rsidRPr="004371E6">
        <w:rPr>
          <w:rFonts w:ascii="Times" w:hAnsi="Times" w:cs="Times New Roman"/>
          <w:sz w:val="24"/>
          <w:szCs w:val="24"/>
        </w:rPr>
        <w:t xml:space="preserve">to </w:t>
      </w:r>
      <w:r w:rsidR="00461070">
        <w:rPr>
          <w:rFonts w:ascii="Times" w:hAnsi="Times" w:cs="Times New Roman"/>
          <w:sz w:val="24"/>
          <w:szCs w:val="24"/>
        </w:rPr>
        <w:t>validate</w:t>
      </w:r>
      <w:r w:rsidR="00461070" w:rsidRPr="004371E6">
        <w:rPr>
          <w:rFonts w:ascii="Times" w:hAnsi="Times" w:cs="Times New Roman"/>
          <w:sz w:val="24"/>
          <w:szCs w:val="24"/>
        </w:rPr>
        <w:t xml:space="preserve"> </w:t>
      </w:r>
      <w:r w:rsidR="4F02E212" w:rsidRPr="004371E6">
        <w:rPr>
          <w:rFonts w:ascii="Times" w:hAnsi="Times" w:cs="Times New Roman"/>
          <w:sz w:val="24"/>
          <w:szCs w:val="24"/>
        </w:rPr>
        <w:t>compliance with all Privacy requirements, including the potential for there to be a Privacy Act Statement, System of Records Notice</w:t>
      </w:r>
      <w:r w:rsidR="00461070">
        <w:rPr>
          <w:rFonts w:ascii="Times" w:hAnsi="Times" w:cs="Times New Roman"/>
          <w:sz w:val="24"/>
          <w:szCs w:val="24"/>
        </w:rPr>
        <w:t xml:space="preserve"> (</w:t>
      </w:r>
      <w:proofErr w:type="spellStart"/>
      <w:r w:rsidR="00461070">
        <w:rPr>
          <w:rFonts w:ascii="Times" w:hAnsi="Times" w:cs="Times New Roman"/>
          <w:sz w:val="24"/>
          <w:szCs w:val="24"/>
        </w:rPr>
        <w:t>SoRN</w:t>
      </w:r>
      <w:proofErr w:type="spellEnd"/>
      <w:r w:rsidR="00461070">
        <w:rPr>
          <w:rFonts w:ascii="Times" w:hAnsi="Times" w:cs="Times New Roman"/>
          <w:sz w:val="24"/>
          <w:szCs w:val="24"/>
        </w:rPr>
        <w:t>)</w:t>
      </w:r>
      <w:r w:rsidR="4F02E212" w:rsidRPr="004371E6">
        <w:rPr>
          <w:rFonts w:ascii="Times" w:hAnsi="Times" w:cs="Times New Roman"/>
          <w:sz w:val="24"/>
          <w:szCs w:val="24"/>
        </w:rPr>
        <w:t>, and/or Privacy Impact Assessment</w:t>
      </w:r>
      <w:r w:rsidR="00461070">
        <w:rPr>
          <w:rFonts w:ascii="Times" w:hAnsi="Times" w:cs="Times New Roman"/>
          <w:sz w:val="24"/>
          <w:szCs w:val="24"/>
        </w:rPr>
        <w:t xml:space="preserve"> (PIA)</w:t>
      </w:r>
      <w:r w:rsidR="4F02E212" w:rsidRPr="004371E6">
        <w:rPr>
          <w:rFonts w:ascii="Times" w:hAnsi="Times" w:cs="Times New Roman"/>
          <w:sz w:val="24"/>
          <w:szCs w:val="24"/>
        </w:rPr>
        <w:t xml:space="preserve"> associated with this collection. </w:t>
      </w:r>
      <w:r w:rsidR="002C61EE" w:rsidRPr="004371E6">
        <w:rPr>
          <w:rFonts w:ascii="Times" w:hAnsi="Times" w:cs="Times New Roman"/>
          <w:sz w:val="24"/>
          <w:szCs w:val="24"/>
        </w:rPr>
        <w:t xml:space="preserve">The PIA </w:t>
      </w:r>
      <w:r w:rsidR="00851B74">
        <w:rPr>
          <w:rFonts w:ascii="Times" w:hAnsi="Times" w:cs="Times New Roman"/>
          <w:sz w:val="24"/>
          <w:szCs w:val="24"/>
        </w:rPr>
        <w:t xml:space="preserve">is </w:t>
      </w:r>
      <w:r w:rsidR="00116537">
        <w:rPr>
          <w:rFonts w:ascii="Times" w:hAnsi="Times" w:cs="Times New Roman"/>
          <w:sz w:val="24"/>
          <w:szCs w:val="24"/>
        </w:rPr>
        <w:t xml:space="preserve">available at </w:t>
      </w:r>
      <w:hyperlink r:id="rId8" w:tgtFrame="_blank" w:tooltip="https://disa.mil/about/legal-and-regulatory/privacy-impact-assessment" w:history="1">
        <w:r w:rsidR="002C61EE" w:rsidRPr="004371E6">
          <w:rPr>
            <w:rFonts w:ascii="Times" w:hAnsi="Times" w:cs="Times New Roman"/>
            <w:sz w:val="24"/>
            <w:szCs w:val="24"/>
          </w:rPr>
          <w:t>https://disa.mil/About/Legal-and-Regulatory/Privacy-Impact-Assessment</w:t>
        </w:r>
      </w:hyperlink>
      <w:r w:rsidR="002C61EE" w:rsidRPr="004371E6">
        <w:rPr>
          <w:rFonts w:ascii="Times" w:hAnsi="Times" w:cs="Times New Roman"/>
          <w:sz w:val="24"/>
          <w:szCs w:val="24"/>
        </w:rPr>
        <w:t>.</w:t>
      </w:r>
      <w:r w:rsidR="00EF488A" w:rsidRPr="004371E6">
        <w:rPr>
          <w:rFonts w:ascii="Times" w:hAnsi="Times" w:cs="Times New Roman"/>
          <w:sz w:val="24"/>
          <w:szCs w:val="24"/>
        </w:rPr>
        <w:t xml:space="preserve">  The </w:t>
      </w:r>
      <w:proofErr w:type="spellStart"/>
      <w:r w:rsidR="00EF488A" w:rsidRPr="004371E6">
        <w:rPr>
          <w:rFonts w:ascii="Times" w:hAnsi="Times" w:cs="Times New Roman"/>
          <w:sz w:val="24"/>
          <w:szCs w:val="24"/>
        </w:rPr>
        <w:t>SoRN</w:t>
      </w:r>
      <w:proofErr w:type="spellEnd"/>
      <w:r w:rsidR="00EF488A" w:rsidRPr="004371E6">
        <w:rPr>
          <w:rFonts w:ascii="Times" w:hAnsi="Times" w:cs="Times New Roman"/>
          <w:sz w:val="24"/>
          <w:szCs w:val="24"/>
        </w:rPr>
        <w:t xml:space="preserve"> </w:t>
      </w:r>
      <w:r w:rsidR="00116537">
        <w:rPr>
          <w:rFonts w:ascii="Times" w:hAnsi="Times" w:cs="Times New Roman"/>
          <w:sz w:val="24"/>
          <w:szCs w:val="24"/>
        </w:rPr>
        <w:t>available at</w:t>
      </w:r>
      <w:r w:rsidR="00EF488A" w:rsidRPr="004371E6">
        <w:rPr>
          <w:rFonts w:ascii="Times" w:hAnsi="Times" w:cs="Times New Roman"/>
          <w:sz w:val="24"/>
          <w:szCs w:val="24"/>
        </w:rPr>
        <w:t xml:space="preserve"> https://dpcld.defense.gov/Privacy/SORNsIndex/DOD-Component-Notices/DISA-Article-List.</w:t>
      </w:r>
    </w:p>
    <w:p w14:paraId="243CBFFD" w14:textId="1FE177E0" w:rsidR="00996894" w:rsidRPr="00851B74" w:rsidRDefault="00086A32" w:rsidP="00DB7232">
      <w:pPr>
        <w:spacing w:after="0" w:line="480" w:lineRule="auto"/>
        <w:rPr>
          <w:rFonts w:ascii="Times" w:hAnsi="Times" w:cs="Times New Roman"/>
          <w:i/>
          <w:iCs/>
          <w:color w:val="1F497D" w:themeColor="text2"/>
          <w:sz w:val="24"/>
          <w:szCs w:val="24"/>
        </w:rPr>
      </w:pPr>
      <w:r w:rsidRPr="00851B74">
        <w:rPr>
          <w:rFonts w:ascii="Times" w:hAnsi="Times" w:cs="Times New Roman"/>
          <w:sz w:val="24"/>
          <w:szCs w:val="24"/>
        </w:rPr>
        <w:t xml:space="preserve">      </w:t>
      </w:r>
      <w:r w:rsidR="00EF31A5" w:rsidRPr="00851B74">
        <w:rPr>
          <w:rFonts w:ascii="Times" w:hAnsi="Times" w:cs="Times New Roman"/>
          <w:sz w:val="24"/>
          <w:szCs w:val="24"/>
        </w:rPr>
        <w:t xml:space="preserve">The CMMC </w:t>
      </w:r>
      <w:r w:rsidR="008915EB">
        <w:rPr>
          <w:rFonts w:ascii="Times" w:hAnsi="Times" w:cs="Times New Roman"/>
          <w:sz w:val="24"/>
          <w:szCs w:val="24"/>
        </w:rPr>
        <w:t>PMO</w:t>
      </w:r>
      <w:r w:rsidR="00447E02" w:rsidRPr="00851B74">
        <w:rPr>
          <w:rFonts w:ascii="Times" w:hAnsi="Times" w:cs="Times New Roman"/>
          <w:sz w:val="24"/>
          <w:szCs w:val="24"/>
        </w:rPr>
        <w:t xml:space="preserve"> </w:t>
      </w:r>
      <w:r w:rsidR="00EF31A5" w:rsidRPr="00851B74">
        <w:rPr>
          <w:rFonts w:ascii="Times" w:hAnsi="Times" w:cs="Times New Roman"/>
          <w:sz w:val="24"/>
          <w:szCs w:val="24"/>
        </w:rPr>
        <w:t xml:space="preserve">is also working with a Records </w:t>
      </w:r>
      <w:r w:rsidR="00116537">
        <w:rPr>
          <w:rFonts w:ascii="Times" w:hAnsi="Times" w:cs="Times New Roman"/>
          <w:sz w:val="24"/>
          <w:szCs w:val="24"/>
        </w:rPr>
        <w:t xml:space="preserve">Management point-of-contact </w:t>
      </w:r>
      <w:r w:rsidR="00EF31A5" w:rsidRPr="00851B74">
        <w:rPr>
          <w:rFonts w:ascii="Times" w:hAnsi="Times" w:cs="Times New Roman"/>
          <w:sz w:val="24"/>
          <w:szCs w:val="24"/>
        </w:rPr>
        <w:t xml:space="preserve">to ensure records produced from this information collection are retained and disposed of according to a NARA approved Records Retention and Disposition Schedule. </w:t>
      </w:r>
      <w:r w:rsidR="00471F0E" w:rsidRPr="00851B74">
        <w:rPr>
          <w:rFonts w:ascii="Times" w:hAnsi="Times" w:cs="Times New Roman"/>
          <w:sz w:val="24"/>
          <w:szCs w:val="24"/>
        </w:rPr>
        <w:t>Records will be treated as permanent until the appropriate schedule is identified or approved.</w:t>
      </w:r>
    </w:p>
    <w:p w14:paraId="499E09E7" w14:textId="77777777" w:rsidR="00471F0E" w:rsidRPr="00851B74" w:rsidRDefault="00337EF1" w:rsidP="00C64F09">
      <w:pPr>
        <w:spacing w:before="240" w:after="0" w:line="480" w:lineRule="auto"/>
        <w:rPr>
          <w:rFonts w:ascii="Times" w:hAnsi="Times" w:cs="Times New Roman"/>
          <w:sz w:val="24"/>
          <w:szCs w:val="24"/>
        </w:rPr>
      </w:pPr>
      <w:r w:rsidRPr="00851B74">
        <w:rPr>
          <w:rFonts w:ascii="Times" w:hAnsi="Times" w:cs="Times New Roman"/>
          <w:sz w:val="24"/>
          <w:szCs w:val="24"/>
        </w:rPr>
        <w:t xml:space="preserve">11. </w:t>
      </w:r>
      <w:r w:rsidRPr="00851B74">
        <w:rPr>
          <w:rFonts w:ascii="Times" w:hAnsi="Times"/>
          <w:sz w:val="24"/>
          <w:szCs w:val="24"/>
        </w:rPr>
        <w:tab/>
      </w:r>
      <w:r w:rsidRPr="00851B74">
        <w:rPr>
          <w:rFonts w:ascii="Times" w:hAnsi="Times" w:cs="Times New Roman"/>
          <w:sz w:val="24"/>
          <w:szCs w:val="24"/>
          <w:u w:val="single"/>
        </w:rPr>
        <w:t>Sensitive Questions</w:t>
      </w:r>
      <w:r w:rsidR="0085688C" w:rsidRPr="00851B74">
        <w:rPr>
          <w:rFonts w:ascii="Times" w:hAnsi="Times" w:cs="Times New Roman"/>
          <w:sz w:val="24"/>
          <w:szCs w:val="24"/>
          <w:u w:val="single"/>
        </w:rPr>
        <w:t xml:space="preserve"> </w:t>
      </w:r>
    </w:p>
    <w:p w14:paraId="7C52AD53" w14:textId="0980D0C6" w:rsidR="00D31463" w:rsidRPr="00851B74" w:rsidRDefault="0074402C" w:rsidP="00DB7232">
      <w:pPr>
        <w:spacing w:after="0" w:line="480" w:lineRule="auto"/>
        <w:rPr>
          <w:rFonts w:ascii="Times" w:hAnsi="Times" w:cs="Times New Roman"/>
          <w:sz w:val="24"/>
          <w:szCs w:val="24"/>
        </w:rPr>
      </w:pPr>
      <w:r w:rsidRPr="00851B74">
        <w:rPr>
          <w:rFonts w:ascii="Times" w:hAnsi="Times" w:cs="Times New Roman"/>
          <w:sz w:val="24"/>
          <w:szCs w:val="24"/>
        </w:rPr>
        <w:t xml:space="preserve">     No questions considered sensitive are being asked in this collection.</w:t>
      </w:r>
    </w:p>
    <w:p w14:paraId="1C254C63" w14:textId="0E7FBB79" w:rsidR="00D21AA6" w:rsidRPr="00851B74" w:rsidRDefault="00D21AA6" w:rsidP="00C64F09">
      <w:pPr>
        <w:spacing w:before="240" w:after="0" w:line="480" w:lineRule="auto"/>
        <w:rPr>
          <w:rFonts w:ascii="Times" w:hAnsi="Times" w:cs="Times New Roman"/>
          <w:sz w:val="24"/>
          <w:szCs w:val="24"/>
        </w:rPr>
      </w:pPr>
      <w:r w:rsidRPr="00851B74">
        <w:rPr>
          <w:rFonts w:ascii="Times" w:hAnsi="Times" w:cs="Times New Roman"/>
          <w:sz w:val="24"/>
          <w:szCs w:val="24"/>
        </w:rPr>
        <w:t xml:space="preserve">12. </w:t>
      </w:r>
      <w:r w:rsidRPr="00851B74">
        <w:rPr>
          <w:rFonts w:ascii="Times" w:hAnsi="Times"/>
          <w:sz w:val="24"/>
          <w:szCs w:val="24"/>
        </w:rPr>
        <w:tab/>
      </w:r>
      <w:r w:rsidR="00DF0C50" w:rsidRPr="008915EB">
        <w:rPr>
          <w:rFonts w:ascii="Times" w:hAnsi="Times"/>
          <w:sz w:val="24"/>
          <w:szCs w:val="24"/>
          <w:u w:val="single"/>
        </w:rPr>
        <w:t xml:space="preserve">PART A &amp; B: </w:t>
      </w:r>
      <w:r w:rsidR="00A76F7E" w:rsidRPr="00851B74">
        <w:rPr>
          <w:rFonts w:ascii="Times" w:hAnsi="Times" w:cs="Times New Roman"/>
          <w:color w:val="000000" w:themeColor="text1"/>
          <w:sz w:val="24"/>
          <w:szCs w:val="24"/>
          <w:u w:val="single"/>
        </w:rPr>
        <w:t>Respondent Burden and its Labor Costs</w:t>
      </w:r>
    </w:p>
    <w:p w14:paraId="60F9E85C" w14:textId="7521018A" w:rsidR="0051046B" w:rsidRDefault="0051046B" w:rsidP="00A56271">
      <w:pPr>
        <w:widowControl w:val="0"/>
        <w:tabs>
          <w:tab w:val="left" w:pos="720"/>
        </w:tabs>
        <w:spacing w:after="0" w:line="480" w:lineRule="auto"/>
        <w:rPr>
          <w:rFonts w:ascii="Times" w:hAnsi="Times"/>
          <w:sz w:val="24"/>
          <w:szCs w:val="24"/>
        </w:rPr>
      </w:pPr>
      <w:r>
        <w:rPr>
          <w:rFonts w:ascii="Times" w:hAnsi="Times"/>
          <w:sz w:val="24"/>
          <w:szCs w:val="24"/>
        </w:rPr>
        <w:tab/>
      </w:r>
      <w:r w:rsidRPr="00A56271">
        <w:rPr>
          <w:rFonts w:ascii="Times" w:hAnsi="Times"/>
          <w:sz w:val="24"/>
          <w:szCs w:val="24"/>
        </w:rPr>
        <w:t xml:space="preserve">The Level 1 and Level 2 Self-Assessment information collection reporting and recordkeeping requirements </w:t>
      </w:r>
      <w:r w:rsidR="00C75A5B">
        <w:rPr>
          <w:rFonts w:ascii="Times" w:hAnsi="Times"/>
          <w:sz w:val="24"/>
          <w:szCs w:val="24"/>
        </w:rPr>
        <w:t xml:space="preserve">for the CMMC Program </w:t>
      </w:r>
      <w:r w:rsidRPr="00A56271">
        <w:rPr>
          <w:rFonts w:ascii="Times" w:hAnsi="Times"/>
          <w:sz w:val="24"/>
          <w:szCs w:val="24"/>
        </w:rPr>
        <w:t xml:space="preserve">will be included in a modification of an existing DFARS collection approved under OMB Control Number 0750-0004, Assessing Contractor Implementation of Cybersecurity Requirements.  Modifications to this DFARS collection will be addressed as part of the </w:t>
      </w:r>
      <w:r w:rsidR="003D5AFD">
        <w:rPr>
          <w:rFonts w:ascii="Times" w:hAnsi="Times"/>
          <w:sz w:val="24"/>
          <w:szCs w:val="24"/>
        </w:rPr>
        <w:t xml:space="preserve">Title </w:t>
      </w:r>
      <w:r w:rsidRPr="00A56271">
        <w:rPr>
          <w:rFonts w:ascii="Times" w:hAnsi="Times"/>
          <w:sz w:val="24"/>
          <w:szCs w:val="24"/>
        </w:rPr>
        <w:t xml:space="preserve">48 </w:t>
      </w:r>
      <w:r w:rsidR="003D5AFD">
        <w:rPr>
          <w:rFonts w:ascii="Times" w:hAnsi="Times"/>
          <w:sz w:val="24"/>
          <w:szCs w:val="24"/>
        </w:rPr>
        <w:t>acquisition</w:t>
      </w:r>
      <w:r w:rsidRPr="00A56271">
        <w:rPr>
          <w:rFonts w:ascii="Times" w:hAnsi="Times"/>
          <w:sz w:val="24"/>
          <w:szCs w:val="24"/>
        </w:rPr>
        <w:t xml:space="preserve"> rule. </w:t>
      </w:r>
    </w:p>
    <w:p w14:paraId="30E3059D" w14:textId="46EC0A6E" w:rsidR="003D5AFD" w:rsidRPr="0033369B" w:rsidRDefault="003D5AFD" w:rsidP="00A56271">
      <w:pPr>
        <w:widowControl w:val="0"/>
        <w:tabs>
          <w:tab w:val="left" w:pos="720"/>
        </w:tabs>
        <w:spacing w:after="0" w:line="480" w:lineRule="auto"/>
        <w:rPr>
          <w:rFonts w:ascii="Times" w:eastAsiaTheme="minorEastAsia" w:hAnsi="Times"/>
        </w:rPr>
      </w:pPr>
      <w:r>
        <w:rPr>
          <w:rFonts w:ascii="Times" w:hAnsi="Times"/>
          <w:b/>
          <w:bCs/>
          <w:sz w:val="24"/>
          <w:szCs w:val="24"/>
        </w:rPr>
        <w:tab/>
      </w:r>
      <w:r w:rsidRPr="0033369B">
        <w:rPr>
          <w:rFonts w:ascii="Times" w:hAnsi="Times"/>
          <w:sz w:val="24"/>
          <w:szCs w:val="24"/>
        </w:rPr>
        <w:t xml:space="preserve">The </w:t>
      </w:r>
      <w:r w:rsidR="008915EB">
        <w:rPr>
          <w:rFonts w:ascii="Times" w:hAnsi="Times"/>
          <w:sz w:val="24"/>
          <w:szCs w:val="24"/>
        </w:rPr>
        <w:t xml:space="preserve">public burden costs associated with </w:t>
      </w:r>
      <w:r w:rsidR="0033369B">
        <w:rPr>
          <w:rFonts w:ascii="Times" w:hAnsi="Times"/>
          <w:sz w:val="24"/>
          <w:szCs w:val="24"/>
        </w:rPr>
        <w:t xml:space="preserve">Level 2 and Level 3 </w:t>
      </w:r>
      <w:r w:rsidR="008915EB">
        <w:rPr>
          <w:rFonts w:ascii="Times" w:hAnsi="Times"/>
          <w:sz w:val="24"/>
          <w:szCs w:val="24"/>
        </w:rPr>
        <w:t>Certification</w:t>
      </w:r>
      <w:r w:rsidR="0033369B">
        <w:rPr>
          <w:rFonts w:ascii="Times" w:hAnsi="Times"/>
          <w:sz w:val="24"/>
          <w:szCs w:val="24"/>
        </w:rPr>
        <w:t xml:space="preserve"> Assessment information collection reporting and recordkeeping requirements for the CMMC Program </w:t>
      </w:r>
      <w:r w:rsidR="008915EB">
        <w:rPr>
          <w:rFonts w:ascii="Times" w:hAnsi="Times"/>
          <w:sz w:val="24"/>
          <w:szCs w:val="24"/>
        </w:rPr>
        <w:t xml:space="preserve">are addressed here, </w:t>
      </w:r>
      <w:proofErr w:type="gramStart"/>
      <w:r w:rsidR="0033369B">
        <w:rPr>
          <w:rFonts w:ascii="Times" w:hAnsi="Times"/>
          <w:sz w:val="24"/>
          <w:szCs w:val="24"/>
        </w:rPr>
        <w:t>with the exception of</w:t>
      </w:r>
      <w:proofErr w:type="gramEnd"/>
      <w:r w:rsidR="0033369B">
        <w:rPr>
          <w:rFonts w:ascii="Times" w:hAnsi="Times"/>
          <w:sz w:val="24"/>
          <w:szCs w:val="24"/>
        </w:rPr>
        <w:t xml:space="preserve"> the </w:t>
      </w:r>
      <w:proofErr w:type="spellStart"/>
      <w:r w:rsidR="0033369B">
        <w:rPr>
          <w:rFonts w:ascii="Times" w:hAnsi="Times"/>
          <w:sz w:val="24"/>
          <w:szCs w:val="24"/>
        </w:rPr>
        <w:t>eM</w:t>
      </w:r>
      <w:r w:rsidR="008915EB">
        <w:rPr>
          <w:rFonts w:ascii="Times" w:hAnsi="Times"/>
          <w:sz w:val="24"/>
          <w:szCs w:val="24"/>
        </w:rPr>
        <w:t>ASS</w:t>
      </w:r>
      <w:proofErr w:type="spellEnd"/>
      <w:r w:rsidR="0033369B">
        <w:rPr>
          <w:rFonts w:ascii="Times" w:hAnsi="Times"/>
          <w:sz w:val="24"/>
          <w:szCs w:val="24"/>
        </w:rPr>
        <w:t xml:space="preserve"> reporting requirements </w:t>
      </w:r>
      <w:r w:rsidR="008915EB">
        <w:rPr>
          <w:rFonts w:ascii="Times" w:hAnsi="Times"/>
          <w:sz w:val="24"/>
          <w:szCs w:val="24"/>
        </w:rPr>
        <w:t xml:space="preserve">which </w:t>
      </w:r>
      <w:r w:rsidR="0033369B">
        <w:rPr>
          <w:rFonts w:ascii="Times" w:hAnsi="Times"/>
          <w:sz w:val="24"/>
          <w:szCs w:val="24"/>
        </w:rPr>
        <w:t xml:space="preserve">will be addressed as part of </w:t>
      </w:r>
      <w:r w:rsidR="008915EB">
        <w:rPr>
          <w:rFonts w:ascii="Times" w:hAnsi="Times"/>
          <w:sz w:val="24"/>
          <w:szCs w:val="24"/>
        </w:rPr>
        <w:t xml:space="preserve">a separate CMMC </w:t>
      </w:r>
      <w:proofErr w:type="spellStart"/>
      <w:r w:rsidR="008915EB">
        <w:rPr>
          <w:rFonts w:ascii="Times" w:hAnsi="Times"/>
          <w:sz w:val="24"/>
          <w:szCs w:val="24"/>
        </w:rPr>
        <w:t>eMASS</w:t>
      </w:r>
      <w:proofErr w:type="spellEnd"/>
      <w:r w:rsidR="008915EB">
        <w:rPr>
          <w:rFonts w:ascii="Times" w:hAnsi="Times"/>
          <w:sz w:val="24"/>
          <w:szCs w:val="24"/>
        </w:rPr>
        <w:t xml:space="preserve"> ICR for the </w:t>
      </w:r>
      <w:r w:rsidR="0033369B">
        <w:rPr>
          <w:rFonts w:ascii="Times" w:hAnsi="Times"/>
          <w:sz w:val="24"/>
          <w:szCs w:val="24"/>
        </w:rPr>
        <w:t xml:space="preserve">Title 32 program rule.  Respondent </w:t>
      </w:r>
      <w:r w:rsidR="0033369B">
        <w:rPr>
          <w:rFonts w:ascii="Times" w:hAnsi="Times"/>
          <w:sz w:val="24"/>
          <w:szCs w:val="24"/>
        </w:rPr>
        <w:lastRenderedPageBreak/>
        <w:t>burden and cost for these information collection reporting and recordkeeping requirements are as follows:</w:t>
      </w:r>
    </w:p>
    <w:tbl>
      <w:tblPr>
        <w:tblW w:w="9625" w:type="dxa"/>
        <w:tblLayout w:type="fixed"/>
        <w:tblLook w:val="04A0" w:firstRow="1" w:lastRow="0" w:firstColumn="1" w:lastColumn="0" w:noHBand="0" w:noVBand="1"/>
      </w:tblPr>
      <w:tblGrid>
        <w:gridCol w:w="1354"/>
        <w:gridCol w:w="1161"/>
        <w:gridCol w:w="1159"/>
        <w:gridCol w:w="1091"/>
        <w:gridCol w:w="1350"/>
        <w:gridCol w:w="900"/>
        <w:gridCol w:w="1260"/>
        <w:gridCol w:w="1350"/>
      </w:tblGrid>
      <w:tr w:rsidR="009918A0" w:rsidRPr="008176CF" w14:paraId="74845A39" w14:textId="77777777" w:rsidTr="00072A2C">
        <w:trPr>
          <w:trHeight w:val="300"/>
        </w:trPr>
        <w:tc>
          <w:tcPr>
            <w:tcW w:w="1354" w:type="dxa"/>
            <w:tcBorders>
              <w:top w:val="single" w:sz="4" w:space="0" w:color="auto"/>
              <w:left w:val="single" w:sz="4" w:space="0" w:color="auto"/>
              <w:bottom w:val="single" w:sz="4" w:space="0" w:color="auto"/>
              <w:right w:val="nil"/>
            </w:tcBorders>
            <w:shd w:val="clear" w:color="auto" w:fill="DBE5F1" w:themeFill="accent1" w:themeFillTint="33"/>
            <w:noWrap/>
            <w:vAlign w:val="bottom"/>
            <w:hideMark/>
          </w:tcPr>
          <w:p w14:paraId="1750BE14" w14:textId="77777777" w:rsidR="00855123" w:rsidRPr="008176CF" w:rsidRDefault="00855123" w:rsidP="00FB4FBD">
            <w:pPr>
              <w:spacing w:after="0" w:line="240" w:lineRule="auto"/>
              <w:rPr>
                <w:rFonts w:ascii="Times" w:eastAsia="Times New Roman" w:hAnsi="Times" w:cs="Times"/>
                <w:sz w:val="20"/>
                <w:szCs w:val="20"/>
              </w:rPr>
            </w:pPr>
          </w:p>
        </w:tc>
        <w:tc>
          <w:tcPr>
            <w:tcW w:w="1161" w:type="dxa"/>
            <w:tcBorders>
              <w:top w:val="single" w:sz="4" w:space="0" w:color="auto"/>
              <w:left w:val="nil"/>
              <w:bottom w:val="nil"/>
              <w:right w:val="nil"/>
            </w:tcBorders>
            <w:shd w:val="clear" w:color="auto" w:fill="DBE5F1" w:themeFill="accent1" w:themeFillTint="33"/>
            <w:noWrap/>
            <w:vAlign w:val="bottom"/>
            <w:hideMark/>
          </w:tcPr>
          <w:p w14:paraId="0F98BB5E" w14:textId="77777777" w:rsidR="00855123" w:rsidRPr="008176CF" w:rsidRDefault="00855123" w:rsidP="00FB4FBD">
            <w:pPr>
              <w:spacing w:after="0" w:line="240" w:lineRule="auto"/>
              <w:rPr>
                <w:rFonts w:ascii="Times" w:eastAsia="Times New Roman" w:hAnsi="Times" w:cs="Times"/>
                <w:sz w:val="20"/>
                <w:szCs w:val="20"/>
              </w:rPr>
            </w:pPr>
          </w:p>
        </w:tc>
        <w:tc>
          <w:tcPr>
            <w:tcW w:w="7110" w:type="dxa"/>
            <w:gridSpan w:val="6"/>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bottom"/>
            <w:hideMark/>
          </w:tcPr>
          <w:p w14:paraId="7158BE2B" w14:textId="0BF90500" w:rsidR="00855123" w:rsidRPr="008176CF" w:rsidRDefault="00855123" w:rsidP="00FB4FBD">
            <w:pPr>
              <w:spacing w:after="0" w:line="240" w:lineRule="auto"/>
              <w:jc w:val="center"/>
              <w:rPr>
                <w:rFonts w:ascii="Times" w:eastAsia="Times New Roman" w:hAnsi="Times" w:cs="Times"/>
                <w:b/>
                <w:bCs/>
                <w:color w:val="000000"/>
                <w:sz w:val="20"/>
                <w:szCs w:val="20"/>
              </w:rPr>
            </w:pPr>
            <w:r>
              <w:rPr>
                <w:rFonts w:ascii="Times" w:eastAsia="Times New Roman" w:hAnsi="Times" w:cs="Times"/>
                <w:b/>
                <w:bCs/>
                <w:color w:val="000000"/>
                <w:sz w:val="20"/>
                <w:szCs w:val="20"/>
              </w:rPr>
              <w:t xml:space="preserve">LEVEL 2 </w:t>
            </w:r>
            <w:r w:rsidR="0056338E">
              <w:rPr>
                <w:rFonts w:ascii="Times" w:eastAsia="Times New Roman" w:hAnsi="Times" w:cs="Times"/>
                <w:b/>
                <w:bCs/>
                <w:color w:val="000000"/>
                <w:sz w:val="20"/>
                <w:szCs w:val="20"/>
              </w:rPr>
              <w:t xml:space="preserve">AND LEVEL 3 </w:t>
            </w:r>
            <w:r>
              <w:rPr>
                <w:rFonts w:ascii="Times" w:eastAsia="Times New Roman" w:hAnsi="Times" w:cs="Times"/>
                <w:b/>
                <w:bCs/>
                <w:color w:val="000000"/>
                <w:sz w:val="20"/>
                <w:szCs w:val="20"/>
              </w:rPr>
              <w:t xml:space="preserve">CERTIFICATION ASSESSMENT </w:t>
            </w:r>
            <w:r w:rsidRPr="008176CF">
              <w:rPr>
                <w:rFonts w:ascii="Times" w:eastAsia="Times New Roman" w:hAnsi="Times" w:cs="Times"/>
                <w:b/>
                <w:bCs/>
                <w:color w:val="000000"/>
                <w:sz w:val="20"/>
                <w:szCs w:val="20"/>
              </w:rPr>
              <w:t>PUBLIC RESPONDENT BURDEN AND LABOR COSTS</w:t>
            </w:r>
          </w:p>
        </w:tc>
      </w:tr>
      <w:tr w:rsidR="00246150" w:rsidRPr="008176CF" w14:paraId="47937222" w14:textId="77777777" w:rsidTr="00072A2C">
        <w:trPr>
          <w:trHeight w:val="600"/>
        </w:trPr>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63E69" w14:textId="77777777" w:rsidR="00855123" w:rsidRPr="0033369B" w:rsidRDefault="00855123" w:rsidP="00FB4FBD">
            <w:pPr>
              <w:spacing w:after="0" w:line="240" w:lineRule="auto"/>
              <w:jc w:val="center"/>
              <w:rPr>
                <w:rFonts w:ascii="Times" w:eastAsia="Times New Roman" w:hAnsi="Times" w:cs="Times"/>
                <w:b/>
                <w:bCs/>
                <w:color w:val="000000"/>
                <w:sz w:val="20"/>
                <w:szCs w:val="20"/>
              </w:rPr>
            </w:pPr>
            <w:r w:rsidRPr="0033369B">
              <w:rPr>
                <w:rFonts w:ascii="Times" w:eastAsia="Times New Roman" w:hAnsi="Times" w:cs="Times"/>
                <w:b/>
                <w:bCs/>
                <w:color w:val="000000"/>
                <w:sz w:val="20"/>
                <w:szCs w:val="20"/>
              </w:rPr>
              <w:t>Collection Instrument and Rule Citation</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14:paraId="7D1505CD" w14:textId="43C9B446" w:rsidR="00855123" w:rsidRPr="0033369B" w:rsidRDefault="00855123" w:rsidP="00FB4FBD">
            <w:pPr>
              <w:spacing w:after="0" w:line="240" w:lineRule="auto"/>
              <w:rPr>
                <w:rFonts w:ascii="Times" w:eastAsia="Times New Roman" w:hAnsi="Times" w:cs="Times"/>
                <w:b/>
                <w:bCs/>
                <w:color w:val="000000"/>
                <w:sz w:val="20"/>
                <w:szCs w:val="20"/>
              </w:rPr>
            </w:pPr>
            <w:r w:rsidRPr="0033369B">
              <w:rPr>
                <w:rFonts w:ascii="Times" w:eastAsia="Times New Roman" w:hAnsi="Times" w:cs="Times"/>
                <w:b/>
                <w:bCs/>
                <w:color w:val="000000"/>
                <w:sz w:val="20"/>
                <w:szCs w:val="20"/>
              </w:rPr>
              <w:t>Entity Type</w:t>
            </w:r>
          </w:p>
        </w:tc>
        <w:tc>
          <w:tcPr>
            <w:tcW w:w="1159" w:type="dxa"/>
            <w:tcBorders>
              <w:top w:val="nil"/>
              <w:left w:val="nil"/>
              <w:bottom w:val="single" w:sz="4" w:space="0" w:color="auto"/>
              <w:right w:val="nil"/>
            </w:tcBorders>
            <w:shd w:val="clear" w:color="auto" w:fill="auto"/>
            <w:vAlign w:val="bottom"/>
            <w:hideMark/>
          </w:tcPr>
          <w:p w14:paraId="2A8C8A80" w14:textId="77777777" w:rsidR="00855123" w:rsidRPr="0033369B" w:rsidRDefault="00855123" w:rsidP="00FB4FBD">
            <w:pPr>
              <w:spacing w:after="0" w:line="240" w:lineRule="auto"/>
              <w:jc w:val="center"/>
              <w:rPr>
                <w:rFonts w:ascii="Times" w:eastAsia="Times New Roman" w:hAnsi="Times" w:cs="Times"/>
                <w:b/>
                <w:bCs/>
                <w:color w:val="000000"/>
                <w:sz w:val="20"/>
                <w:szCs w:val="20"/>
              </w:rPr>
            </w:pPr>
            <w:r w:rsidRPr="0033369B">
              <w:rPr>
                <w:rFonts w:ascii="Times" w:eastAsia="Times New Roman" w:hAnsi="Times" w:cs="Times"/>
                <w:b/>
                <w:bCs/>
                <w:color w:val="000000"/>
                <w:sz w:val="20"/>
                <w:szCs w:val="20"/>
              </w:rPr>
              <w:t>Number of Responses</w:t>
            </w:r>
            <w:r w:rsidRPr="0033369B">
              <w:rPr>
                <w:rStyle w:val="FootnoteReference"/>
                <w:rFonts w:ascii="Times" w:eastAsia="Times New Roman" w:hAnsi="Times" w:cs="Times"/>
                <w:b/>
                <w:bCs/>
                <w:color w:val="000000"/>
                <w:sz w:val="20"/>
                <w:szCs w:val="20"/>
              </w:rPr>
              <w:footnoteReference w:id="4"/>
            </w:r>
            <w:r w:rsidRPr="0033369B">
              <w:rPr>
                <w:rFonts w:ascii="Times" w:eastAsia="Times New Roman" w:hAnsi="Times" w:cs="Times"/>
                <w:b/>
                <w:bCs/>
                <w:color w:val="000000"/>
                <w:sz w:val="20"/>
                <w:szCs w:val="20"/>
              </w:rPr>
              <w:t xml:space="preserve"> </w:t>
            </w:r>
          </w:p>
        </w:tc>
        <w:tc>
          <w:tcPr>
            <w:tcW w:w="1091" w:type="dxa"/>
            <w:tcBorders>
              <w:top w:val="nil"/>
              <w:left w:val="single" w:sz="4" w:space="0" w:color="auto"/>
              <w:bottom w:val="single" w:sz="4" w:space="0" w:color="auto"/>
              <w:right w:val="single" w:sz="4" w:space="0" w:color="auto"/>
            </w:tcBorders>
            <w:shd w:val="clear" w:color="auto" w:fill="auto"/>
            <w:vAlign w:val="bottom"/>
            <w:hideMark/>
          </w:tcPr>
          <w:p w14:paraId="6CAA223F" w14:textId="5B925ED5" w:rsidR="00855123" w:rsidRPr="0033369B" w:rsidRDefault="00855123" w:rsidP="00FB4FBD">
            <w:pPr>
              <w:spacing w:after="0" w:line="240" w:lineRule="auto"/>
              <w:jc w:val="center"/>
              <w:rPr>
                <w:rFonts w:ascii="Times" w:eastAsia="Times New Roman" w:hAnsi="Times" w:cs="Times"/>
                <w:b/>
                <w:bCs/>
                <w:color w:val="000000"/>
                <w:sz w:val="20"/>
                <w:szCs w:val="20"/>
              </w:rPr>
            </w:pPr>
            <w:r w:rsidRPr="0033369B">
              <w:rPr>
                <w:rFonts w:ascii="Times" w:eastAsia="Times New Roman" w:hAnsi="Times" w:cs="Times"/>
                <w:b/>
                <w:bCs/>
                <w:color w:val="000000"/>
                <w:sz w:val="20"/>
                <w:szCs w:val="20"/>
              </w:rPr>
              <w:t>Hours per Response</w:t>
            </w:r>
            <w:r w:rsidR="006959E9">
              <w:rPr>
                <w:rStyle w:val="FootnoteReference"/>
                <w:rFonts w:ascii="Times" w:eastAsia="Times New Roman" w:hAnsi="Times" w:cs="Times"/>
                <w:b/>
                <w:bCs/>
                <w:color w:val="000000"/>
                <w:sz w:val="20"/>
                <w:szCs w:val="20"/>
              </w:rPr>
              <w:footnoteReference w:id="5"/>
            </w:r>
          </w:p>
        </w:tc>
        <w:tc>
          <w:tcPr>
            <w:tcW w:w="1350" w:type="dxa"/>
            <w:tcBorders>
              <w:top w:val="nil"/>
              <w:left w:val="nil"/>
              <w:bottom w:val="single" w:sz="4" w:space="0" w:color="auto"/>
              <w:right w:val="single" w:sz="4" w:space="0" w:color="auto"/>
            </w:tcBorders>
            <w:shd w:val="clear" w:color="auto" w:fill="auto"/>
            <w:vAlign w:val="bottom"/>
            <w:hideMark/>
          </w:tcPr>
          <w:p w14:paraId="55F0AB3E" w14:textId="77777777" w:rsidR="00855123" w:rsidRPr="0033369B" w:rsidRDefault="00855123" w:rsidP="00FB4FBD">
            <w:pPr>
              <w:spacing w:after="0" w:line="240" w:lineRule="auto"/>
              <w:jc w:val="center"/>
              <w:rPr>
                <w:rFonts w:ascii="Times" w:eastAsia="Times New Roman" w:hAnsi="Times" w:cs="Times"/>
                <w:b/>
                <w:bCs/>
                <w:color w:val="000000"/>
                <w:sz w:val="20"/>
                <w:szCs w:val="20"/>
              </w:rPr>
            </w:pPr>
            <w:r w:rsidRPr="0033369B">
              <w:rPr>
                <w:rFonts w:ascii="Times" w:eastAsia="Times New Roman" w:hAnsi="Times" w:cs="Times"/>
                <w:b/>
                <w:bCs/>
                <w:color w:val="000000"/>
                <w:sz w:val="20"/>
                <w:szCs w:val="20"/>
              </w:rPr>
              <w:t xml:space="preserve">Burden </w:t>
            </w:r>
            <w:r w:rsidRPr="0033369B">
              <w:rPr>
                <w:rFonts w:ascii="Times" w:eastAsia="Times New Roman" w:hAnsi="Times" w:cs="Times"/>
                <w:b/>
                <w:bCs/>
                <w:color w:val="000000"/>
                <w:sz w:val="20"/>
                <w:szCs w:val="20"/>
              </w:rPr>
              <w:br/>
              <w:t>Hours</w:t>
            </w:r>
          </w:p>
        </w:tc>
        <w:tc>
          <w:tcPr>
            <w:tcW w:w="900" w:type="dxa"/>
            <w:tcBorders>
              <w:top w:val="nil"/>
              <w:left w:val="nil"/>
              <w:bottom w:val="single" w:sz="4" w:space="0" w:color="auto"/>
              <w:right w:val="single" w:sz="4" w:space="0" w:color="auto"/>
            </w:tcBorders>
            <w:shd w:val="clear" w:color="auto" w:fill="auto"/>
            <w:vAlign w:val="bottom"/>
            <w:hideMark/>
          </w:tcPr>
          <w:p w14:paraId="0CE65A25" w14:textId="15E7D6CC" w:rsidR="00855123" w:rsidRPr="0033369B" w:rsidRDefault="00855123" w:rsidP="00FB4FBD">
            <w:pPr>
              <w:spacing w:after="0" w:line="240" w:lineRule="auto"/>
              <w:jc w:val="center"/>
              <w:rPr>
                <w:rFonts w:ascii="Times" w:eastAsia="Times New Roman" w:hAnsi="Times" w:cs="Times"/>
                <w:b/>
                <w:bCs/>
                <w:color w:val="000000"/>
                <w:sz w:val="20"/>
                <w:szCs w:val="20"/>
              </w:rPr>
            </w:pPr>
            <w:r w:rsidRPr="0033369B">
              <w:rPr>
                <w:rFonts w:ascii="Times" w:eastAsia="Times New Roman" w:hAnsi="Times" w:cs="Times"/>
                <w:b/>
                <w:bCs/>
                <w:color w:val="000000"/>
                <w:sz w:val="20"/>
                <w:szCs w:val="20"/>
              </w:rPr>
              <w:t xml:space="preserve">Hourly </w:t>
            </w:r>
            <w:r w:rsidRPr="0033369B">
              <w:rPr>
                <w:rFonts w:ascii="Times" w:eastAsia="Times New Roman" w:hAnsi="Times" w:cs="Times"/>
                <w:b/>
                <w:bCs/>
                <w:color w:val="000000"/>
                <w:sz w:val="20"/>
                <w:szCs w:val="20"/>
              </w:rPr>
              <w:br/>
              <w:t>Rate</w:t>
            </w:r>
            <w:r w:rsidR="006959E9">
              <w:rPr>
                <w:rStyle w:val="FootnoteReference"/>
                <w:rFonts w:ascii="Times" w:eastAsia="Times New Roman" w:hAnsi="Times" w:cs="Times"/>
                <w:b/>
                <w:bCs/>
                <w:color w:val="000000"/>
                <w:sz w:val="20"/>
                <w:szCs w:val="20"/>
              </w:rPr>
              <w:footnoteReference w:id="6"/>
            </w:r>
          </w:p>
        </w:tc>
        <w:tc>
          <w:tcPr>
            <w:tcW w:w="1260" w:type="dxa"/>
            <w:tcBorders>
              <w:top w:val="nil"/>
              <w:left w:val="nil"/>
              <w:bottom w:val="single" w:sz="4" w:space="0" w:color="auto"/>
              <w:right w:val="single" w:sz="4" w:space="0" w:color="auto"/>
            </w:tcBorders>
            <w:shd w:val="clear" w:color="auto" w:fill="auto"/>
            <w:vAlign w:val="bottom"/>
            <w:hideMark/>
          </w:tcPr>
          <w:p w14:paraId="7C1CF123" w14:textId="77777777" w:rsidR="00855123" w:rsidRPr="0033369B" w:rsidRDefault="00855123" w:rsidP="00FB4FBD">
            <w:pPr>
              <w:spacing w:after="0" w:line="240" w:lineRule="auto"/>
              <w:jc w:val="center"/>
              <w:rPr>
                <w:rFonts w:ascii="Times" w:eastAsia="Times New Roman" w:hAnsi="Times" w:cs="Times"/>
                <w:b/>
                <w:bCs/>
                <w:color w:val="000000"/>
                <w:sz w:val="20"/>
                <w:szCs w:val="20"/>
              </w:rPr>
            </w:pPr>
            <w:r w:rsidRPr="0033369B">
              <w:rPr>
                <w:rFonts w:ascii="Times" w:eastAsia="Times New Roman" w:hAnsi="Times" w:cs="Times"/>
                <w:b/>
                <w:bCs/>
                <w:color w:val="000000"/>
                <w:sz w:val="20"/>
                <w:szCs w:val="20"/>
              </w:rPr>
              <w:t>Burden Per Response</w:t>
            </w:r>
          </w:p>
        </w:tc>
        <w:tc>
          <w:tcPr>
            <w:tcW w:w="1350" w:type="dxa"/>
            <w:tcBorders>
              <w:top w:val="nil"/>
              <w:left w:val="nil"/>
              <w:bottom w:val="single" w:sz="4" w:space="0" w:color="auto"/>
              <w:right w:val="single" w:sz="4" w:space="0" w:color="auto"/>
            </w:tcBorders>
            <w:shd w:val="clear" w:color="auto" w:fill="auto"/>
            <w:vAlign w:val="bottom"/>
            <w:hideMark/>
          </w:tcPr>
          <w:p w14:paraId="7D5BD8A7" w14:textId="77777777" w:rsidR="00855123" w:rsidRPr="0033369B" w:rsidRDefault="00855123" w:rsidP="00FB4FBD">
            <w:pPr>
              <w:spacing w:after="0" w:line="240" w:lineRule="auto"/>
              <w:jc w:val="center"/>
              <w:rPr>
                <w:rFonts w:ascii="Times" w:eastAsia="Times New Roman" w:hAnsi="Times" w:cs="Times"/>
                <w:b/>
                <w:bCs/>
                <w:color w:val="000000"/>
                <w:sz w:val="20"/>
                <w:szCs w:val="20"/>
              </w:rPr>
            </w:pPr>
            <w:r w:rsidRPr="0033369B">
              <w:rPr>
                <w:rFonts w:ascii="Times" w:eastAsia="Times New Roman" w:hAnsi="Times" w:cs="Times"/>
                <w:b/>
                <w:bCs/>
                <w:color w:val="000000"/>
                <w:sz w:val="20"/>
                <w:szCs w:val="20"/>
              </w:rPr>
              <w:t xml:space="preserve">Total </w:t>
            </w:r>
            <w:r w:rsidRPr="0033369B">
              <w:rPr>
                <w:rFonts w:ascii="Times" w:eastAsia="Times New Roman" w:hAnsi="Times" w:cs="Times"/>
                <w:b/>
                <w:bCs/>
                <w:color w:val="000000"/>
                <w:sz w:val="20"/>
                <w:szCs w:val="20"/>
              </w:rPr>
              <w:br/>
              <w:t>Burden</w:t>
            </w:r>
          </w:p>
        </w:tc>
      </w:tr>
      <w:tr w:rsidR="009918A0" w:rsidRPr="008176CF" w14:paraId="3EB3CC8A" w14:textId="77777777" w:rsidTr="00072A2C">
        <w:trPr>
          <w:trHeight w:val="300"/>
        </w:trPr>
        <w:tc>
          <w:tcPr>
            <w:tcW w:w="1354" w:type="dxa"/>
            <w:tcBorders>
              <w:top w:val="nil"/>
              <w:left w:val="single" w:sz="4" w:space="0" w:color="auto"/>
              <w:bottom w:val="nil"/>
              <w:right w:val="single" w:sz="4" w:space="0" w:color="auto"/>
            </w:tcBorders>
            <w:shd w:val="clear" w:color="auto" w:fill="auto"/>
            <w:noWrap/>
            <w:vAlign w:val="bottom"/>
            <w:hideMark/>
          </w:tcPr>
          <w:p w14:paraId="7E8E58BE" w14:textId="77777777" w:rsidR="00855123" w:rsidRPr="008176CF" w:rsidRDefault="00855123" w:rsidP="00FB4FBD">
            <w:pPr>
              <w:spacing w:after="0" w:line="240" w:lineRule="auto"/>
              <w:jc w:val="center"/>
              <w:rPr>
                <w:rFonts w:ascii="Times" w:eastAsia="Times New Roman" w:hAnsi="Times" w:cs="Times"/>
                <w:color w:val="000000"/>
                <w:sz w:val="20"/>
                <w:szCs w:val="20"/>
              </w:rPr>
            </w:pPr>
            <w:r w:rsidRPr="008176CF">
              <w:rPr>
                <w:rFonts w:ascii="Times" w:eastAsia="Times New Roman" w:hAnsi="Times" w:cs="Times"/>
                <w:color w:val="000000"/>
                <w:sz w:val="20"/>
                <w:szCs w:val="20"/>
              </w:rPr>
              <w:t>Level 2</w:t>
            </w:r>
          </w:p>
        </w:tc>
        <w:tc>
          <w:tcPr>
            <w:tcW w:w="1161" w:type="dxa"/>
            <w:tcBorders>
              <w:top w:val="nil"/>
              <w:left w:val="nil"/>
              <w:bottom w:val="nil"/>
              <w:right w:val="single" w:sz="4" w:space="0" w:color="auto"/>
            </w:tcBorders>
            <w:shd w:val="clear" w:color="auto" w:fill="auto"/>
            <w:noWrap/>
            <w:vAlign w:val="bottom"/>
            <w:hideMark/>
          </w:tcPr>
          <w:p w14:paraId="35EF5B6C" w14:textId="147258BF" w:rsidR="00855123" w:rsidRPr="008176CF" w:rsidRDefault="00D41701" w:rsidP="00FB4FBD">
            <w:pPr>
              <w:spacing w:after="0" w:line="240" w:lineRule="auto"/>
              <w:rPr>
                <w:rFonts w:ascii="Times" w:eastAsia="Times New Roman" w:hAnsi="Times" w:cs="Times"/>
                <w:color w:val="000000"/>
                <w:sz w:val="20"/>
                <w:szCs w:val="20"/>
              </w:rPr>
            </w:pPr>
            <w:r>
              <w:rPr>
                <w:rFonts w:ascii="Times" w:eastAsia="Times New Roman" w:hAnsi="Times" w:cs="Times"/>
                <w:color w:val="000000"/>
                <w:sz w:val="20"/>
                <w:szCs w:val="20"/>
              </w:rPr>
              <w:t>OSC</w:t>
            </w:r>
            <w:r w:rsidR="0056338E">
              <w:rPr>
                <w:rFonts w:ascii="Times" w:eastAsia="Times New Roman" w:hAnsi="Times" w:cs="Times"/>
                <w:color w:val="000000"/>
                <w:sz w:val="20"/>
                <w:szCs w:val="20"/>
              </w:rPr>
              <w:t xml:space="preserve"> (&amp; </w:t>
            </w:r>
            <w:r w:rsidR="00724321">
              <w:rPr>
                <w:rFonts w:ascii="Times" w:eastAsia="Times New Roman" w:hAnsi="Times" w:cs="Times"/>
                <w:color w:val="000000"/>
                <w:sz w:val="20"/>
                <w:szCs w:val="20"/>
              </w:rPr>
              <w:t>hired</w:t>
            </w:r>
            <w:r w:rsidR="0056338E">
              <w:rPr>
                <w:rFonts w:ascii="Times" w:eastAsia="Times New Roman" w:hAnsi="Times" w:cs="Times"/>
                <w:color w:val="000000"/>
                <w:sz w:val="20"/>
                <w:szCs w:val="20"/>
              </w:rPr>
              <w:t xml:space="preserve"> C3PAO</w:t>
            </w:r>
            <w:bookmarkStart w:id="5" w:name="_Ref150253942"/>
            <w:r w:rsidR="0056338E">
              <w:rPr>
                <w:rStyle w:val="FootnoteReference"/>
                <w:rFonts w:ascii="Times" w:eastAsia="Times New Roman" w:hAnsi="Times" w:cs="Times"/>
                <w:color w:val="000000"/>
                <w:sz w:val="20"/>
                <w:szCs w:val="20"/>
              </w:rPr>
              <w:footnoteReference w:id="7"/>
            </w:r>
            <w:bookmarkEnd w:id="5"/>
            <w:r w:rsidR="0056338E">
              <w:rPr>
                <w:rFonts w:ascii="Times" w:eastAsia="Times New Roman" w:hAnsi="Times" w:cs="Times"/>
                <w:color w:val="000000"/>
                <w:sz w:val="20"/>
                <w:szCs w:val="20"/>
              </w:rPr>
              <w:t>)</w:t>
            </w:r>
            <w:r>
              <w:rPr>
                <w:rFonts w:ascii="Times" w:eastAsia="Times New Roman" w:hAnsi="Times" w:cs="Times"/>
                <w:color w:val="000000"/>
                <w:sz w:val="20"/>
                <w:szCs w:val="20"/>
              </w:rPr>
              <w:t xml:space="preserve"> - </w:t>
            </w:r>
            <w:r w:rsidR="00855123" w:rsidRPr="008176CF">
              <w:rPr>
                <w:rFonts w:ascii="Times" w:eastAsia="Times New Roman" w:hAnsi="Times" w:cs="Times"/>
                <w:color w:val="000000"/>
                <w:sz w:val="20"/>
                <w:szCs w:val="20"/>
              </w:rPr>
              <w:t>Small</w:t>
            </w:r>
          </w:p>
        </w:tc>
        <w:tc>
          <w:tcPr>
            <w:tcW w:w="1159" w:type="dxa"/>
            <w:tcBorders>
              <w:top w:val="nil"/>
              <w:left w:val="nil"/>
              <w:bottom w:val="nil"/>
              <w:right w:val="nil"/>
            </w:tcBorders>
            <w:shd w:val="clear" w:color="auto" w:fill="auto"/>
            <w:noWrap/>
            <w:vAlign w:val="bottom"/>
            <w:hideMark/>
          </w:tcPr>
          <w:p w14:paraId="3A931560" w14:textId="77777777" w:rsidR="00855123" w:rsidRPr="008176CF" w:rsidRDefault="00855123" w:rsidP="00FB4FBD">
            <w:pPr>
              <w:spacing w:after="0" w:line="240" w:lineRule="auto"/>
              <w:jc w:val="right"/>
              <w:rPr>
                <w:rFonts w:ascii="Times" w:eastAsia="Times New Roman" w:hAnsi="Times" w:cs="Times"/>
                <w:color w:val="000000"/>
                <w:sz w:val="20"/>
                <w:szCs w:val="20"/>
              </w:rPr>
            </w:pPr>
            <w:r w:rsidRPr="008176CF">
              <w:rPr>
                <w:rFonts w:ascii="Times" w:eastAsia="Times New Roman" w:hAnsi="Times" w:cs="Times"/>
                <w:color w:val="000000"/>
                <w:sz w:val="20"/>
                <w:szCs w:val="20"/>
              </w:rPr>
              <w:t>8,098</w:t>
            </w:r>
          </w:p>
        </w:tc>
        <w:tc>
          <w:tcPr>
            <w:tcW w:w="1091" w:type="dxa"/>
            <w:tcBorders>
              <w:top w:val="nil"/>
              <w:left w:val="single" w:sz="4" w:space="0" w:color="auto"/>
              <w:bottom w:val="nil"/>
              <w:right w:val="single" w:sz="4" w:space="0" w:color="auto"/>
            </w:tcBorders>
            <w:shd w:val="clear" w:color="auto" w:fill="auto"/>
            <w:noWrap/>
            <w:vAlign w:val="bottom"/>
            <w:hideMark/>
          </w:tcPr>
          <w:p w14:paraId="37A7E73B" w14:textId="6858E909" w:rsidR="00855123" w:rsidRPr="008176CF" w:rsidRDefault="00FB0CAE" w:rsidP="00FB4FBD">
            <w:pPr>
              <w:spacing w:after="0" w:line="240" w:lineRule="auto"/>
              <w:jc w:val="right"/>
              <w:rPr>
                <w:rFonts w:ascii="Times" w:eastAsia="Times New Roman" w:hAnsi="Times" w:cs="Times"/>
                <w:color w:val="000000"/>
                <w:sz w:val="20"/>
                <w:szCs w:val="20"/>
              </w:rPr>
            </w:pPr>
            <w:r>
              <w:rPr>
                <w:rFonts w:ascii="Times" w:eastAsia="Times New Roman" w:hAnsi="Times" w:cs="Times"/>
                <w:color w:val="000000"/>
                <w:sz w:val="20"/>
                <w:szCs w:val="20"/>
              </w:rPr>
              <w:t>417.83</w:t>
            </w:r>
          </w:p>
        </w:tc>
        <w:tc>
          <w:tcPr>
            <w:tcW w:w="1350" w:type="dxa"/>
            <w:tcBorders>
              <w:top w:val="nil"/>
              <w:left w:val="nil"/>
              <w:bottom w:val="nil"/>
              <w:right w:val="single" w:sz="4" w:space="0" w:color="auto"/>
            </w:tcBorders>
            <w:shd w:val="clear" w:color="auto" w:fill="auto"/>
            <w:noWrap/>
            <w:vAlign w:val="bottom"/>
            <w:hideMark/>
          </w:tcPr>
          <w:p w14:paraId="3F5E96BA" w14:textId="7964F95E" w:rsidR="00855123" w:rsidRPr="008176CF" w:rsidRDefault="00855123" w:rsidP="00FB4FBD">
            <w:pPr>
              <w:spacing w:after="0" w:line="240" w:lineRule="auto"/>
              <w:jc w:val="right"/>
              <w:rPr>
                <w:rFonts w:ascii="Times" w:eastAsia="Times New Roman" w:hAnsi="Times" w:cs="Times"/>
                <w:color w:val="000000"/>
                <w:sz w:val="20"/>
                <w:szCs w:val="20"/>
              </w:rPr>
            </w:pPr>
            <w:r w:rsidRPr="008176CF">
              <w:rPr>
                <w:rFonts w:ascii="Times" w:eastAsia="Times New Roman" w:hAnsi="Times" w:cs="Times"/>
                <w:color w:val="000000"/>
                <w:sz w:val="20"/>
                <w:szCs w:val="20"/>
              </w:rPr>
              <w:t xml:space="preserve">      3,38</w:t>
            </w:r>
            <w:r w:rsidR="00B17265">
              <w:rPr>
                <w:rFonts w:ascii="Times" w:eastAsia="Times New Roman" w:hAnsi="Times" w:cs="Times"/>
                <w:color w:val="000000"/>
                <w:sz w:val="20"/>
                <w:szCs w:val="20"/>
              </w:rPr>
              <w:t>3</w:t>
            </w:r>
            <w:r w:rsidRPr="008176CF">
              <w:rPr>
                <w:rFonts w:ascii="Times" w:eastAsia="Times New Roman" w:hAnsi="Times" w:cs="Times"/>
                <w:color w:val="000000"/>
                <w:sz w:val="20"/>
                <w:szCs w:val="20"/>
              </w:rPr>
              <w:t>,</w:t>
            </w:r>
            <w:r w:rsidR="00B17265">
              <w:rPr>
                <w:rFonts w:ascii="Times" w:eastAsia="Times New Roman" w:hAnsi="Times" w:cs="Times"/>
                <w:color w:val="000000"/>
                <w:sz w:val="20"/>
                <w:szCs w:val="20"/>
              </w:rPr>
              <w:t>587</w:t>
            </w:r>
            <w:r w:rsidR="002525BA">
              <w:rPr>
                <w:rFonts w:ascii="Times" w:eastAsia="Times New Roman" w:hAnsi="Times" w:cs="Times"/>
                <w:color w:val="000000"/>
                <w:sz w:val="20"/>
                <w:szCs w:val="20"/>
              </w:rPr>
              <w:t>.34</w:t>
            </w:r>
            <w:r w:rsidRPr="008176CF">
              <w:rPr>
                <w:rFonts w:ascii="Times" w:eastAsia="Times New Roman" w:hAnsi="Times" w:cs="Times"/>
                <w:color w:val="000000"/>
                <w:sz w:val="20"/>
                <w:szCs w:val="20"/>
              </w:rPr>
              <w:t xml:space="preserve"> </w:t>
            </w:r>
          </w:p>
        </w:tc>
        <w:tc>
          <w:tcPr>
            <w:tcW w:w="900" w:type="dxa"/>
            <w:tcBorders>
              <w:top w:val="nil"/>
              <w:left w:val="nil"/>
              <w:bottom w:val="nil"/>
              <w:right w:val="nil"/>
            </w:tcBorders>
            <w:shd w:val="clear" w:color="auto" w:fill="auto"/>
            <w:noWrap/>
            <w:vAlign w:val="bottom"/>
            <w:hideMark/>
          </w:tcPr>
          <w:p w14:paraId="2AC944AC" w14:textId="77777777" w:rsidR="00855123" w:rsidRPr="008176CF" w:rsidRDefault="00855123" w:rsidP="00FB4FBD">
            <w:pPr>
              <w:spacing w:after="0" w:line="240" w:lineRule="auto"/>
              <w:rPr>
                <w:rFonts w:ascii="Times" w:eastAsia="Times New Roman" w:hAnsi="Times" w:cs="Times"/>
                <w:color w:val="000000"/>
                <w:sz w:val="20"/>
                <w:szCs w:val="20"/>
              </w:rPr>
            </w:pPr>
            <w:r w:rsidRPr="008176CF">
              <w:rPr>
                <w:rFonts w:ascii="Times" w:eastAsia="Times New Roman" w:hAnsi="Times" w:cs="Times"/>
                <w:color w:val="000000"/>
                <w:sz w:val="20"/>
                <w:szCs w:val="20"/>
              </w:rPr>
              <w:t xml:space="preserve">$239.89 </w:t>
            </w:r>
          </w:p>
        </w:tc>
        <w:tc>
          <w:tcPr>
            <w:tcW w:w="1260" w:type="dxa"/>
            <w:tcBorders>
              <w:top w:val="nil"/>
              <w:left w:val="single" w:sz="4" w:space="0" w:color="auto"/>
              <w:bottom w:val="nil"/>
              <w:right w:val="single" w:sz="4" w:space="0" w:color="auto"/>
            </w:tcBorders>
            <w:shd w:val="clear" w:color="auto" w:fill="auto"/>
            <w:noWrap/>
            <w:vAlign w:val="bottom"/>
            <w:hideMark/>
          </w:tcPr>
          <w:p w14:paraId="065C51EE" w14:textId="31BF82A9" w:rsidR="00855123" w:rsidRPr="008176CF" w:rsidRDefault="00855123" w:rsidP="00FB4FBD">
            <w:pPr>
              <w:spacing w:after="0" w:line="240" w:lineRule="auto"/>
              <w:rPr>
                <w:rFonts w:ascii="Times" w:eastAsia="Times New Roman" w:hAnsi="Times" w:cs="Times"/>
                <w:color w:val="000000"/>
                <w:sz w:val="20"/>
                <w:szCs w:val="20"/>
              </w:rPr>
            </w:pPr>
            <w:r w:rsidRPr="008176CF">
              <w:rPr>
                <w:rFonts w:ascii="Times" w:eastAsia="Times New Roman" w:hAnsi="Times" w:cs="Times"/>
                <w:color w:val="000000"/>
                <w:sz w:val="20"/>
                <w:szCs w:val="20"/>
              </w:rPr>
              <w:t>$100,2</w:t>
            </w:r>
            <w:r w:rsidR="00B17265">
              <w:rPr>
                <w:rFonts w:ascii="Times" w:eastAsia="Times New Roman" w:hAnsi="Times" w:cs="Times"/>
                <w:color w:val="000000"/>
                <w:sz w:val="20"/>
                <w:szCs w:val="20"/>
              </w:rPr>
              <w:t>3</w:t>
            </w:r>
            <w:r w:rsidRPr="008176CF">
              <w:rPr>
                <w:rFonts w:ascii="Times" w:eastAsia="Times New Roman" w:hAnsi="Times" w:cs="Times"/>
                <w:color w:val="000000"/>
                <w:sz w:val="20"/>
                <w:szCs w:val="20"/>
              </w:rPr>
              <w:t xml:space="preserve">3 </w:t>
            </w:r>
          </w:p>
        </w:tc>
        <w:tc>
          <w:tcPr>
            <w:tcW w:w="1350" w:type="dxa"/>
            <w:tcBorders>
              <w:top w:val="nil"/>
              <w:left w:val="nil"/>
              <w:bottom w:val="nil"/>
              <w:right w:val="single" w:sz="4" w:space="0" w:color="auto"/>
            </w:tcBorders>
            <w:shd w:val="clear" w:color="auto" w:fill="auto"/>
            <w:noWrap/>
            <w:vAlign w:val="bottom"/>
            <w:hideMark/>
          </w:tcPr>
          <w:p w14:paraId="1EBFC9F7" w14:textId="76A956BA" w:rsidR="00855123" w:rsidRPr="008176CF" w:rsidRDefault="00855123" w:rsidP="00FB4FBD">
            <w:pPr>
              <w:spacing w:after="0" w:line="240" w:lineRule="auto"/>
              <w:rPr>
                <w:rFonts w:ascii="Times" w:eastAsia="Times New Roman" w:hAnsi="Times" w:cs="Times"/>
                <w:color w:val="000000"/>
                <w:sz w:val="20"/>
                <w:szCs w:val="20"/>
              </w:rPr>
            </w:pPr>
            <w:r w:rsidRPr="008176CF">
              <w:rPr>
                <w:rFonts w:ascii="Times" w:eastAsia="Times New Roman" w:hAnsi="Times" w:cs="Times"/>
                <w:color w:val="000000"/>
                <w:sz w:val="20"/>
                <w:szCs w:val="20"/>
              </w:rPr>
              <w:t>$81</w:t>
            </w:r>
            <w:r w:rsidR="00446D1B">
              <w:rPr>
                <w:rFonts w:ascii="Times" w:eastAsia="Times New Roman" w:hAnsi="Times" w:cs="Times"/>
                <w:color w:val="000000"/>
                <w:sz w:val="20"/>
                <w:szCs w:val="20"/>
              </w:rPr>
              <w:t>1</w:t>
            </w:r>
            <w:r w:rsidRPr="008176CF">
              <w:rPr>
                <w:rFonts w:ascii="Times" w:eastAsia="Times New Roman" w:hAnsi="Times" w:cs="Times"/>
                <w:color w:val="000000"/>
                <w:sz w:val="20"/>
                <w:szCs w:val="20"/>
              </w:rPr>
              <w:t>,</w:t>
            </w:r>
            <w:r w:rsidR="00446D1B">
              <w:rPr>
                <w:rFonts w:ascii="Times" w:eastAsia="Times New Roman" w:hAnsi="Times" w:cs="Times"/>
                <w:color w:val="000000"/>
                <w:sz w:val="20"/>
                <w:szCs w:val="20"/>
              </w:rPr>
              <w:t>688</w:t>
            </w:r>
            <w:r w:rsidRPr="008176CF">
              <w:rPr>
                <w:rFonts w:ascii="Times" w:eastAsia="Times New Roman" w:hAnsi="Times" w:cs="Times"/>
                <w:color w:val="000000"/>
                <w:sz w:val="20"/>
                <w:szCs w:val="20"/>
              </w:rPr>
              <w:t>,</w:t>
            </w:r>
            <w:r w:rsidR="00446D1B">
              <w:rPr>
                <w:rFonts w:ascii="Times" w:eastAsia="Times New Roman" w:hAnsi="Times" w:cs="Times"/>
                <w:color w:val="000000"/>
                <w:sz w:val="20"/>
                <w:szCs w:val="20"/>
              </w:rPr>
              <w:t>767</w:t>
            </w:r>
            <w:r w:rsidRPr="008176CF">
              <w:rPr>
                <w:rFonts w:ascii="Times" w:eastAsia="Times New Roman" w:hAnsi="Times" w:cs="Times"/>
                <w:color w:val="000000"/>
                <w:sz w:val="20"/>
                <w:szCs w:val="20"/>
              </w:rPr>
              <w:t xml:space="preserve"> </w:t>
            </w:r>
          </w:p>
        </w:tc>
      </w:tr>
      <w:tr w:rsidR="009918A0" w:rsidRPr="008176CF" w14:paraId="3785A6DC" w14:textId="77777777" w:rsidTr="00072A2C">
        <w:trPr>
          <w:trHeight w:val="300"/>
        </w:trPr>
        <w:tc>
          <w:tcPr>
            <w:tcW w:w="1354" w:type="dxa"/>
            <w:tcBorders>
              <w:top w:val="nil"/>
              <w:left w:val="single" w:sz="4" w:space="0" w:color="auto"/>
              <w:bottom w:val="nil"/>
              <w:right w:val="single" w:sz="4" w:space="0" w:color="auto"/>
            </w:tcBorders>
            <w:shd w:val="clear" w:color="auto" w:fill="auto"/>
            <w:noWrap/>
            <w:vAlign w:val="bottom"/>
            <w:hideMark/>
          </w:tcPr>
          <w:p w14:paraId="12BAB2BC" w14:textId="77777777" w:rsidR="00855123" w:rsidRPr="008176CF" w:rsidRDefault="00855123" w:rsidP="00FB4FBD">
            <w:pPr>
              <w:spacing w:after="0" w:line="240" w:lineRule="auto"/>
              <w:jc w:val="center"/>
              <w:rPr>
                <w:rFonts w:ascii="Times" w:eastAsia="Times New Roman" w:hAnsi="Times" w:cs="Times"/>
                <w:color w:val="000000"/>
                <w:sz w:val="20"/>
                <w:szCs w:val="20"/>
              </w:rPr>
            </w:pPr>
            <w:r w:rsidRPr="008176CF">
              <w:rPr>
                <w:rFonts w:ascii="Times" w:eastAsia="Times New Roman" w:hAnsi="Times" w:cs="Times"/>
                <w:color w:val="000000"/>
                <w:sz w:val="20"/>
                <w:szCs w:val="20"/>
              </w:rPr>
              <w:t>Certification Assessment</w:t>
            </w:r>
          </w:p>
          <w:p w14:paraId="1F679FA7" w14:textId="77777777" w:rsidR="00855123" w:rsidRPr="008176CF" w:rsidRDefault="00855123" w:rsidP="00FB4FBD">
            <w:pPr>
              <w:spacing w:after="0" w:line="240" w:lineRule="auto"/>
              <w:jc w:val="center"/>
              <w:rPr>
                <w:rFonts w:ascii="Times" w:eastAsia="Times New Roman" w:hAnsi="Times" w:cs="Times"/>
                <w:color w:val="000000"/>
                <w:sz w:val="20"/>
                <w:szCs w:val="20"/>
              </w:rPr>
            </w:pPr>
            <w:r w:rsidRPr="008176CF">
              <w:rPr>
                <w:rFonts w:ascii="Times" w:eastAsia="Times New Roman" w:hAnsi="Times" w:cs="Times"/>
                <w:color w:val="000000"/>
                <w:sz w:val="20"/>
                <w:szCs w:val="20"/>
              </w:rPr>
              <w:t>§170.17 (a)</w:t>
            </w:r>
          </w:p>
        </w:tc>
        <w:tc>
          <w:tcPr>
            <w:tcW w:w="1161" w:type="dxa"/>
            <w:tcBorders>
              <w:top w:val="nil"/>
              <w:left w:val="nil"/>
              <w:bottom w:val="nil"/>
              <w:right w:val="single" w:sz="4" w:space="0" w:color="auto"/>
            </w:tcBorders>
            <w:shd w:val="clear" w:color="auto" w:fill="auto"/>
            <w:noWrap/>
            <w:vAlign w:val="bottom"/>
            <w:hideMark/>
          </w:tcPr>
          <w:p w14:paraId="65649CD6" w14:textId="59710293" w:rsidR="00855123" w:rsidRPr="008176CF" w:rsidRDefault="00D41701" w:rsidP="00FB4FBD">
            <w:pPr>
              <w:spacing w:after="0" w:line="240" w:lineRule="auto"/>
              <w:rPr>
                <w:rFonts w:ascii="Times" w:eastAsia="Times New Roman" w:hAnsi="Times" w:cs="Times"/>
                <w:color w:val="000000"/>
                <w:sz w:val="20"/>
                <w:szCs w:val="20"/>
              </w:rPr>
            </w:pPr>
            <w:r>
              <w:rPr>
                <w:rFonts w:ascii="Times" w:eastAsia="Times New Roman" w:hAnsi="Times" w:cs="Times"/>
                <w:color w:val="000000"/>
                <w:sz w:val="20"/>
                <w:szCs w:val="20"/>
              </w:rPr>
              <w:t xml:space="preserve">OSC </w:t>
            </w:r>
            <w:r w:rsidR="006959E9">
              <w:rPr>
                <w:rFonts w:ascii="Times" w:eastAsia="Times New Roman" w:hAnsi="Times" w:cs="Times"/>
                <w:color w:val="000000"/>
                <w:sz w:val="20"/>
                <w:szCs w:val="20"/>
              </w:rPr>
              <w:t xml:space="preserve">(&amp; </w:t>
            </w:r>
            <w:r w:rsidR="00724321">
              <w:rPr>
                <w:rFonts w:ascii="Times" w:eastAsia="Times New Roman" w:hAnsi="Times" w:cs="Times"/>
                <w:color w:val="000000"/>
                <w:sz w:val="20"/>
                <w:szCs w:val="20"/>
              </w:rPr>
              <w:t>hired</w:t>
            </w:r>
            <w:r w:rsidR="006959E9">
              <w:rPr>
                <w:rFonts w:ascii="Times" w:eastAsia="Times New Roman" w:hAnsi="Times" w:cs="Times"/>
                <w:color w:val="000000"/>
                <w:sz w:val="20"/>
                <w:szCs w:val="20"/>
              </w:rPr>
              <w:t xml:space="preserve"> C3PA</w:t>
            </w:r>
            <w:r w:rsidR="006959E9" w:rsidRPr="00246150">
              <w:rPr>
                <w:rFonts w:ascii="Times" w:eastAsia="Times New Roman" w:hAnsi="Times" w:cs="Times"/>
                <w:color w:val="000000"/>
                <w:sz w:val="20"/>
                <w:szCs w:val="20"/>
              </w:rPr>
              <w:t>O</w:t>
            </w:r>
            <w:r w:rsidR="00246150" w:rsidRPr="00072A2C">
              <w:rPr>
                <w:rStyle w:val="FootnoteReference"/>
              </w:rPr>
              <w:fldChar w:fldCharType="begin"/>
            </w:r>
            <w:r w:rsidR="00246150" w:rsidRPr="00072A2C">
              <w:rPr>
                <w:rStyle w:val="FootnoteReference"/>
              </w:rPr>
              <w:instrText xml:space="preserve"> NOTEREF _Ref150253942 \h </w:instrText>
            </w:r>
            <w:r w:rsidR="00246150" w:rsidRPr="00246150">
              <w:rPr>
                <w:rStyle w:val="FootnoteReference"/>
              </w:rPr>
              <w:instrText xml:space="preserve"> \* MERGEFORMAT </w:instrText>
            </w:r>
            <w:r w:rsidR="00246150" w:rsidRPr="00072A2C">
              <w:rPr>
                <w:rStyle w:val="FootnoteReference"/>
              </w:rPr>
            </w:r>
            <w:r w:rsidR="00246150" w:rsidRPr="00072A2C">
              <w:rPr>
                <w:rStyle w:val="FootnoteReference"/>
              </w:rPr>
              <w:fldChar w:fldCharType="separate"/>
            </w:r>
            <w:r w:rsidR="00246150" w:rsidRPr="00072A2C">
              <w:rPr>
                <w:rStyle w:val="FootnoteReference"/>
              </w:rPr>
              <w:t>7</w:t>
            </w:r>
            <w:r w:rsidR="00246150" w:rsidRPr="00072A2C">
              <w:rPr>
                <w:rStyle w:val="FootnoteReference"/>
              </w:rPr>
              <w:fldChar w:fldCharType="end"/>
            </w:r>
            <w:r w:rsidR="006959E9" w:rsidRPr="00246150">
              <w:rPr>
                <w:rFonts w:ascii="Times" w:eastAsia="Times New Roman" w:hAnsi="Times" w:cs="Times"/>
                <w:color w:val="000000"/>
                <w:sz w:val="20"/>
                <w:szCs w:val="20"/>
              </w:rPr>
              <w:t>)</w:t>
            </w:r>
            <w:r w:rsidR="006959E9">
              <w:rPr>
                <w:rFonts w:ascii="Times" w:eastAsia="Times New Roman" w:hAnsi="Times" w:cs="Times"/>
                <w:color w:val="000000"/>
                <w:sz w:val="20"/>
                <w:szCs w:val="20"/>
              </w:rPr>
              <w:t xml:space="preserve"> </w:t>
            </w:r>
            <w:r>
              <w:rPr>
                <w:rFonts w:ascii="Times" w:eastAsia="Times New Roman" w:hAnsi="Times" w:cs="Times"/>
                <w:color w:val="000000"/>
                <w:sz w:val="20"/>
                <w:szCs w:val="20"/>
              </w:rPr>
              <w:t xml:space="preserve">- </w:t>
            </w:r>
            <w:r w:rsidR="00855123" w:rsidRPr="008176CF">
              <w:rPr>
                <w:rFonts w:ascii="Times" w:eastAsia="Times New Roman" w:hAnsi="Times" w:cs="Times"/>
                <w:color w:val="000000"/>
                <w:sz w:val="20"/>
                <w:szCs w:val="20"/>
              </w:rPr>
              <w:t>Other Than Small</w:t>
            </w:r>
          </w:p>
        </w:tc>
        <w:tc>
          <w:tcPr>
            <w:tcW w:w="1159" w:type="dxa"/>
            <w:tcBorders>
              <w:top w:val="nil"/>
              <w:left w:val="nil"/>
              <w:bottom w:val="nil"/>
              <w:right w:val="nil"/>
            </w:tcBorders>
            <w:shd w:val="clear" w:color="auto" w:fill="auto"/>
            <w:noWrap/>
            <w:vAlign w:val="bottom"/>
            <w:hideMark/>
          </w:tcPr>
          <w:p w14:paraId="5FE1AF68" w14:textId="77777777" w:rsidR="00855123" w:rsidRPr="008176CF" w:rsidRDefault="00855123" w:rsidP="00FB4FBD">
            <w:pPr>
              <w:spacing w:after="0" w:line="240" w:lineRule="auto"/>
              <w:jc w:val="right"/>
              <w:rPr>
                <w:rFonts w:ascii="Times" w:eastAsia="Times New Roman" w:hAnsi="Times" w:cs="Times"/>
                <w:color w:val="000000"/>
                <w:sz w:val="20"/>
                <w:szCs w:val="20"/>
              </w:rPr>
            </w:pPr>
            <w:r w:rsidRPr="008176CF">
              <w:rPr>
                <w:rFonts w:ascii="Times" w:eastAsia="Times New Roman" w:hAnsi="Times" w:cs="Times"/>
                <w:color w:val="000000"/>
                <w:sz w:val="20"/>
                <w:szCs w:val="20"/>
              </w:rPr>
              <w:t>2,844</w:t>
            </w:r>
          </w:p>
        </w:tc>
        <w:tc>
          <w:tcPr>
            <w:tcW w:w="1091" w:type="dxa"/>
            <w:tcBorders>
              <w:top w:val="nil"/>
              <w:left w:val="single" w:sz="4" w:space="0" w:color="auto"/>
              <w:bottom w:val="nil"/>
              <w:right w:val="single" w:sz="4" w:space="0" w:color="auto"/>
            </w:tcBorders>
            <w:shd w:val="clear" w:color="auto" w:fill="auto"/>
            <w:noWrap/>
            <w:vAlign w:val="bottom"/>
            <w:hideMark/>
          </w:tcPr>
          <w:p w14:paraId="701317AC" w14:textId="5F7C958C" w:rsidR="00855123" w:rsidRPr="008176CF" w:rsidRDefault="00413FE5" w:rsidP="00FB4FBD">
            <w:pPr>
              <w:spacing w:after="0" w:line="240" w:lineRule="auto"/>
              <w:jc w:val="right"/>
              <w:rPr>
                <w:rFonts w:ascii="Times" w:eastAsia="Times New Roman" w:hAnsi="Times" w:cs="Times"/>
                <w:color w:val="000000"/>
                <w:sz w:val="20"/>
                <w:szCs w:val="20"/>
              </w:rPr>
            </w:pPr>
            <w:r>
              <w:rPr>
                <w:rFonts w:ascii="Times" w:eastAsia="Times New Roman" w:hAnsi="Times" w:cs="Times"/>
                <w:color w:val="000000"/>
                <w:sz w:val="20"/>
                <w:szCs w:val="20"/>
              </w:rPr>
              <w:t>833.83</w:t>
            </w:r>
          </w:p>
        </w:tc>
        <w:tc>
          <w:tcPr>
            <w:tcW w:w="1350" w:type="dxa"/>
            <w:tcBorders>
              <w:top w:val="nil"/>
              <w:left w:val="nil"/>
              <w:bottom w:val="nil"/>
              <w:right w:val="single" w:sz="4" w:space="0" w:color="auto"/>
            </w:tcBorders>
            <w:shd w:val="clear" w:color="auto" w:fill="auto"/>
            <w:noWrap/>
            <w:vAlign w:val="bottom"/>
            <w:hideMark/>
          </w:tcPr>
          <w:p w14:paraId="27801B18" w14:textId="6E56E466" w:rsidR="00855123" w:rsidRPr="008176CF" w:rsidRDefault="00855123" w:rsidP="00FB4FBD">
            <w:pPr>
              <w:spacing w:after="0" w:line="240" w:lineRule="auto"/>
              <w:jc w:val="right"/>
              <w:rPr>
                <w:rFonts w:ascii="Times" w:eastAsia="Times New Roman" w:hAnsi="Times" w:cs="Times"/>
                <w:color w:val="000000"/>
                <w:sz w:val="20"/>
                <w:szCs w:val="20"/>
              </w:rPr>
            </w:pPr>
            <w:r w:rsidRPr="008176CF">
              <w:rPr>
                <w:rFonts w:ascii="Times" w:eastAsia="Times New Roman" w:hAnsi="Times" w:cs="Times"/>
                <w:color w:val="000000"/>
                <w:sz w:val="20"/>
                <w:szCs w:val="20"/>
              </w:rPr>
              <w:t xml:space="preserve">      2,37</w:t>
            </w:r>
            <w:r w:rsidR="00413FE5">
              <w:rPr>
                <w:rFonts w:ascii="Times" w:eastAsia="Times New Roman" w:hAnsi="Times" w:cs="Times"/>
                <w:color w:val="000000"/>
                <w:sz w:val="20"/>
                <w:szCs w:val="20"/>
              </w:rPr>
              <w:t>1</w:t>
            </w:r>
            <w:r w:rsidRPr="008176CF">
              <w:rPr>
                <w:rFonts w:ascii="Times" w:eastAsia="Times New Roman" w:hAnsi="Times" w:cs="Times"/>
                <w:color w:val="000000"/>
                <w:sz w:val="20"/>
                <w:szCs w:val="20"/>
              </w:rPr>
              <w:t>,</w:t>
            </w:r>
            <w:r w:rsidR="00413FE5">
              <w:rPr>
                <w:rFonts w:ascii="Times" w:eastAsia="Times New Roman" w:hAnsi="Times" w:cs="Times"/>
                <w:color w:val="000000"/>
                <w:sz w:val="20"/>
                <w:szCs w:val="20"/>
              </w:rPr>
              <w:t>41</w:t>
            </w:r>
            <w:r w:rsidR="002525BA">
              <w:rPr>
                <w:rFonts w:ascii="Times" w:eastAsia="Times New Roman" w:hAnsi="Times" w:cs="Times"/>
                <w:color w:val="000000"/>
                <w:sz w:val="20"/>
                <w:szCs w:val="20"/>
              </w:rPr>
              <w:t>2.52</w:t>
            </w:r>
            <w:r w:rsidRPr="008176CF">
              <w:rPr>
                <w:rFonts w:ascii="Times" w:eastAsia="Times New Roman" w:hAnsi="Times" w:cs="Times"/>
                <w:color w:val="000000"/>
                <w:sz w:val="20"/>
                <w:szCs w:val="20"/>
              </w:rPr>
              <w:t xml:space="preserve"> </w:t>
            </w:r>
          </w:p>
        </w:tc>
        <w:tc>
          <w:tcPr>
            <w:tcW w:w="900" w:type="dxa"/>
            <w:tcBorders>
              <w:top w:val="nil"/>
              <w:left w:val="nil"/>
              <w:bottom w:val="nil"/>
              <w:right w:val="nil"/>
            </w:tcBorders>
            <w:shd w:val="clear" w:color="auto" w:fill="auto"/>
            <w:noWrap/>
            <w:vAlign w:val="bottom"/>
            <w:hideMark/>
          </w:tcPr>
          <w:p w14:paraId="789C3A10" w14:textId="77777777" w:rsidR="00855123" w:rsidRPr="008176CF" w:rsidRDefault="00855123" w:rsidP="00FB4FBD">
            <w:pPr>
              <w:spacing w:after="0" w:line="240" w:lineRule="auto"/>
              <w:rPr>
                <w:rFonts w:ascii="Times" w:eastAsia="Times New Roman" w:hAnsi="Times" w:cs="Times"/>
                <w:color w:val="000000"/>
                <w:sz w:val="20"/>
                <w:szCs w:val="20"/>
              </w:rPr>
            </w:pPr>
            <w:r w:rsidRPr="008176CF">
              <w:rPr>
                <w:rFonts w:ascii="Times" w:eastAsia="Times New Roman" w:hAnsi="Times" w:cs="Times"/>
                <w:color w:val="000000"/>
                <w:sz w:val="20"/>
                <w:szCs w:val="20"/>
              </w:rPr>
              <w:t xml:space="preserve">$131.44 </w:t>
            </w:r>
          </w:p>
        </w:tc>
        <w:tc>
          <w:tcPr>
            <w:tcW w:w="1260" w:type="dxa"/>
            <w:tcBorders>
              <w:top w:val="nil"/>
              <w:left w:val="single" w:sz="4" w:space="0" w:color="auto"/>
              <w:bottom w:val="nil"/>
              <w:right w:val="single" w:sz="4" w:space="0" w:color="auto"/>
            </w:tcBorders>
            <w:shd w:val="clear" w:color="auto" w:fill="auto"/>
            <w:noWrap/>
            <w:vAlign w:val="bottom"/>
            <w:hideMark/>
          </w:tcPr>
          <w:p w14:paraId="1C6C698E" w14:textId="16850E46" w:rsidR="00855123" w:rsidRPr="008176CF" w:rsidRDefault="00855123" w:rsidP="00FB4FBD">
            <w:pPr>
              <w:spacing w:after="0" w:line="240" w:lineRule="auto"/>
              <w:rPr>
                <w:rFonts w:ascii="Times" w:eastAsia="Times New Roman" w:hAnsi="Times" w:cs="Times"/>
                <w:color w:val="000000"/>
                <w:sz w:val="20"/>
                <w:szCs w:val="20"/>
              </w:rPr>
            </w:pPr>
            <w:r w:rsidRPr="008176CF">
              <w:rPr>
                <w:rFonts w:ascii="Times" w:eastAsia="Times New Roman" w:hAnsi="Times" w:cs="Times"/>
                <w:color w:val="000000"/>
                <w:sz w:val="20"/>
                <w:szCs w:val="20"/>
              </w:rPr>
              <w:t>$109,</w:t>
            </w:r>
            <w:r w:rsidR="00413FE5">
              <w:rPr>
                <w:rFonts w:ascii="Times" w:eastAsia="Times New Roman" w:hAnsi="Times" w:cs="Times"/>
                <w:color w:val="000000"/>
                <w:sz w:val="20"/>
                <w:szCs w:val="20"/>
              </w:rPr>
              <w:t>599</w:t>
            </w:r>
            <w:r w:rsidRPr="008176CF">
              <w:rPr>
                <w:rFonts w:ascii="Times" w:eastAsia="Times New Roman" w:hAnsi="Times" w:cs="Times"/>
                <w:color w:val="000000"/>
                <w:sz w:val="20"/>
                <w:szCs w:val="20"/>
              </w:rPr>
              <w:t xml:space="preserve"> </w:t>
            </w:r>
          </w:p>
        </w:tc>
        <w:tc>
          <w:tcPr>
            <w:tcW w:w="1350" w:type="dxa"/>
            <w:tcBorders>
              <w:top w:val="nil"/>
              <w:left w:val="nil"/>
              <w:bottom w:val="nil"/>
              <w:right w:val="single" w:sz="4" w:space="0" w:color="auto"/>
            </w:tcBorders>
            <w:shd w:val="clear" w:color="auto" w:fill="auto"/>
            <w:noWrap/>
            <w:vAlign w:val="bottom"/>
            <w:hideMark/>
          </w:tcPr>
          <w:p w14:paraId="061A3C3D" w14:textId="09815898" w:rsidR="00855123" w:rsidRPr="008176CF" w:rsidRDefault="00855123" w:rsidP="00FB4FBD">
            <w:pPr>
              <w:spacing w:after="0" w:line="240" w:lineRule="auto"/>
              <w:rPr>
                <w:rFonts w:ascii="Times" w:eastAsia="Times New Roman" w:hAnsi="Times" w:cs="Times"/>
                <w:color w:val="000000"/>
                <w:sz w:val="20"/>
                <w:szCs w:val="20"/>
              </w:rPr>
            </w:pPr>
            <w:r w:rsidRPr="008176CF">
              <w:rPr>
                <w:rFonts w:ascii="Times" w:eastAsia="Times New Roman" w:hAnsi="Times" w:cs="Times"/>
                <w:color w:val="000000"/>
                <w:sz w:val="20"/>
                <w:szCs w:val="20"/>
              </w:rPr>
              <w:t>$311,</w:t>
            </w:r>
            <w:r w:rsidR="00AE62CB">
              <w:rPr>
                <w:rFonts w:ascii="Times" w:eastAsia="Times New Roman" w:hAnsi="Times" w:cs="Times"/>
                <w:color w:val="000000"/>
                <w:sz w:val="20"/>
                <w:szCs w:val="20"/>
              </w:rPr>
              <w:t>698,462</w:t>
            </w:r>
            <w:r w:rsidRPr="008176CF">
              <w:rPr>
                <w:rFonts w:ascii="Times" w:eastAsia="Times New Roman" w:hAnsi="Times" w:cs="Times"/>
                <w:color w:val="000000"/>
                <w:sz w:val="20"/>
                <w:szCs w:val="20"/>
              </w:rPr>
              <w:t xml:space="preserve"> </w:t>
            </w:r>
          </w:p>
        </w:tc>
      </w:tr>
      <w:tr w:rsidR="009918A0" w:rsidRPr="008176CF" w14:paraId="1901F10A" w14:textId="77777777" w:rsidTr="00072A2C">
        <w:trPr>
          <w:trHeight w:val="300"/>
        </w:trPr>
        <w:tc>
          <w:tcPr>
            <w:tcW w:w="1354" w:type="dxa"/>
            <w:tcBorders>
              <w:top w:val="nil"/>
              <w:left w:val="single" w:sz="4" w:space="0" w:color="auto"/>
              <w:bottom w:val="nil"/>
              <w:right w:val="single" w:sz="4" w:space="0" w:color="auto"/>
            </w:tcBorders>
            <w:shd w:val="clear" w:color="auto" w:fill="auto"/>
            <w:noWrap/>
            <w:vAlign w:val="bottom"/>
            <w:hideMark/>
          </w:tcPr>
          <w:p w14:paraId="6DDDEBCA" w14:textId="77777777" w:rsidR="000104B7" w:rsidRPr="008176CF" w:rsidRDefault="000104B7" w:rsidP="003A6AB8">
            <w:pPr>
              <w:spacing w:after="0" w:line="240" w:lineRule="auto"/>
              <w:jc w:val="center"/>
              <w:rPr>
                <w:rFonts w:ascii="Times" w:eastAsia="Times New Roman" w:hAnsi="Times" w:cs="Times"/>
                <w:color w:val="000000"/>
                <w:sz w:val="20"/>
                <w:szCs w:val="20"/>
              </w:rPr>
            </w:pPr>
            <w:r w:rsidRPr="008176CF">
              <w:rPr>
                <w:rFonts w:ascii="Times" w:eastAsia="Times New Roman" w:hAnsi="Times" w:cs="Times"/>
                <w:color w:val="000000"/>
                <w:sz w:val="20"/>
                <w:szCs w:val="20"/>
              </w:rPr>
              <w:t>Level 3</w:t>
            </w:r>
          </w:p>
        </w:tc>
        <w:tc>
          <w:tcPr>
            <w:tcW w:w="1161" w:type="dxa"/>
            <w:tcBorders>
              <w:top w:val="nil"/>
              <w:left w:val="nil"/>
              <w:bottom w:val="nil"/>
              <w:right w:val="single" w:sz="4" w:space="0" w:color="auto"/>
            </w:tcBorders>
            <w:shd w:val="clear" w:color="auto" w:fill="auto"/>
            <w:noWrap/>
            <w:vAlign w:val="bottom"/>
            <w:hideMark/>
          </w:tcPr>
          <w:p w14:paraId="75ABA901" w14:textId="77777777" w:rsidR="000104B7" w:rsidRPr="008176CF" w:rsidRDefault="000104B7" w:rsidP="003A6AB8">
            <w:pPr>
              <w:spacing w:after="0" w:line="240" w:lineRule="auto"/>
              <w:rPr>
                <w:rFonts w:ascii="Times" w:eastAsia="Times New Roman" w:hAnsi="Times" w:cs="Times"/>
                <w:color w:val="000000"/>
                <w:sz w:val="20"/>
                <w:szCs w:val="20"/>
              </w:rPr>
            </w:pPr>
            <w:r>
              <w:rPr>
                <w:rFonts w:ascii="Times" w:eastAsia="Times New Roman" w:hAnsi="Times" w:cs="Times"/>
                <w:color w:val="000000"/>
                <w:sz w:val="20"/>
                <w:szCs w:val="20"/>
              </w:rPr>
              <w:t xml:space="preserve">OSC - </w:t>
            </w:r>
            <w:r w:rsidRPr="008176CF">
              <w:rPr>
                <w:rFonts w:ascii="Times" w:eastAsia="Times New Roman" w:hAnsi="Times" w:cs="Times"/>
                <w:color w:val="000000"/>
                <w:sz w:val="20"/>
                <w:szCs w:val="20"/>
              </w:rPr>
              <w:t>Small</w:t>
            </w:r>
          </w:p>
        </w:tc>
        <w:tc>
          <w:tcPr>
            <w:tcW w:w="1159" w:type="dxa"/>
            <w:tcBorders>
              <w:top w:val="nil"/>
              <w:left w:val="nil"/>
              <w:bottom w:val="nil"/>
              <w:right w:val="nil"/>
            </w:tcBorders>
            <w:shd w:val="clear" w:color="auto" w:fill="auto"/>
            <w:noWrap/>
            <w:vAlign w:val="bottom"/>
            <w:hideMark/>
          </w:tcPr>
          <w:p w14:paraId="557F78AF" w14:textId="77777777" w:rsidR="000104B7" w:rsidRPr="008176CF" w:rsidRDefault="000104B7" w:rsidP="003A6AB8">
            <w:pPr>
              <w:spacing w:after="0" w:line="240" w:lineRule="auto"/>
              <w:jc w:val="right"/>
              <w:rPr>
                <w:rFonts w:ascii="Times" w:eastAsia="Times New Roman" w:hAnsi="Times" w:cs="Times"/>
                <w:color w:val="000000"/>
                <w:sz w:val="20"/>
                <w:szCs w:val="20"/>
              </w:rPr>
            </w:pPr>
            <w:r w:rsidRPr="008176CF">
              <w:rPr>
                <w:rFonts w:ascii="Times" w:eastAsia="Times New Roman" w:hAnsi="Times" w:cs="Times"/>
                <w:color w:val="000000"/>
                <w:sz w:val="20"/>
                <w:szCs w:val="20"/>
              </w:rPr>
              <w:t>190</w:t>
            </w:r>
          </w:p>
        </w:tc>
        <w:tc>
          <w:tcPr>
            <w:tcW w:w="1091" w:type="dxa"/>
            <w:tcBorders>
              <w:top w:val="nil"/>
              <w:left w:val="single" w:sz="4" w:space="0" w:color="auto"/>
              <w:bottom w:val="nil"/>
              <w:right w:val="single" w:sz="4" w:space="0" w:color="auto"/>
            </w:tcBorders>
            <w:shd w:val="clear" w:color="auto" w:fill="auto"/>
            <w:noWrap/>
            <w:vAlign w:val="bottom"/>
            <w:hideMark/>
          </w:tcPr>
          <w:p w14:paraId="1645AC04" w14:textId="77777777" w:rsidR="000104B7" w:rsidRPr="008176CF" w:rsidRDefault="000104B7" w:rsidP="003A6AB8">
            <w:pPr>
              <w:spacing w:after="0" w:line="240" w:lineRule="auto"/>
              <w:jc w:val="right"/>
              <w:rPr>
                <w:rFonts w:ascii="Times" w:eastAsia="Times New Roman" w:hAnsi="Times" w:cs="Times"/>
                <w:color w:val="000000"/>
                <w:sz w:val="20"/>
                <w:szCs w:val="20"/>
              </w:rPr>
            </w:pPr>
            <w:r w:rsidRPr="008176CF">
              <w:rPr>
                <w:rFonts w:ascii="Times" w:eastAsia="Times New Roman" w:hAnsi="Times" w:cs="Times"/>
                <w:color w:val="000000"/>
                <w:sz w:val="20"/>
                <w:szCs w:val="20"/>
              </w:rPr>
              <w:t>42.08</w:t>
            </w:r>
          </w:p>
        </w:tc>
        <w:tc>
          <w:tcPr>
            <w:tcW w:w="1350" w:type="dxa"/>
            <w:tcBorders>
              <w:top w:val="nil"/>
              <w:left w:val="nil"/>
              <w:bottom w:val="nil"/>
              <w:right w:val="single" w:sz="4" w:space="0" w:color="auto"/>
            </w:tcBorders>
            <w:shd w:val="clear" w:color="auto" w:fill="auto"/>
            <w:noWrap/>
            <w:vAlign w:val="bottom"/>
            <w:hideMark/>
          </w:tcPr>
          <w:p w14:paraId="09E4D226" w14:textId="3A511652" w:rsidR="000104B7" w:rsidRPr="008176CF" w:rsidRDefault="000104B7" w:rsidP="003A6AB8">
            <w:pPr>
              <w:spacing w:after="0" w:line="240" w:lineRule="auto"/>
              <w:jc w:val="right"/>
              <w:rPr>
                <w:rFonts w:ascii="Times" w:eastAsia="Times New Roman" w:hAnsi="Times" w:cs="Times"/>
                <w:color w:val="000000"/>
                <w:sz w:val="20"/>
                <w:szCs w:val="20"/>
              </w:rPr>
            </w:pPr>
            <w:r w:rsidRPr="008176CF">
              <w:rPr>
                <w:rFonts w:ascii="Times" w:eastAsia="Times New Roman" w:hAnsi="Times" w:cs="Times"/>
                <w:color w:val="000000"/>
                <w:sz w:val="20"/>
                <w:szCs w:val="20"/>
              </w:rPr>
              <w:t xml:space="preserve">              7,995</w:t>
            </w:r>
            <w:r w:rsidR="002525BA">
              <w:rPr>
                <w:rFonts w:ascii="Times" w:eastAsia="Times New Roman" w:hAnsi="Times" w:cs="Times"/>
                <w:color w:val="000000"/>
                <w:sz w:val="20"/>
                <w:szCs w:val="20"/>
              </w:rPr>
              <w:t>.20</w:t>
            </w:r>
            <w:r w:rsidRPr="008176CF">
              <w:rPr>
                <w:rFonts w:ascii="Times" w:eastAsia="Times New Roman" w:hAnsi="Times" w:cs="Times"/>
                <w:color w:val="000000"/>
                <w:sz w:val="20"/>
                <w:szCs w:val="20"/>
              </w:rPr>
              <w:t xml:space="preserve"> </w:t>
            </w:r>
          </w:p>
        </w:tc>
        <w:tc>
          <w:tcPr>
            <w:tcW w:w="900" w:type="dxa"/>
            <w:tcBorders>
              <w:top w:val="nil"/>
              <w:left w:val="nil"/>
              <w:bottom w:val="nil"/>
              <w:right w:val="nil"/>
            </w:tcBorders>
            <w:shd w:val="clear" w:color="auto" w:fill="auto"/>
            <w:noWrap/>
            <w:vAlign w:val="bottom"/>
            <w:hideMark/>
          </w:tcPr>
          <w:p w14:paraId="2A5EB43A" w14:textId="77777777" w:rsidR="000104B7" w:rsidRPr="008176CF" w:rsidRDefault="000104B7" w:rsidP="003A6AB8">
            <w:pPr>
              <w:spacing w:after="0" w:line="240" w:lineRule="auto"/>
              <w:rPr>
                <w:rFonts w:ascii="Times" w:eastAsia="Times New Roman" w:hAnsi="Times" w:cs="Times"/>
                <w:color w:val="000000"/>
                <w:sz w:val="20"/>
                <w:szCs w:val="20"/>
              </w:rPr>
            </w:pPr>
            <w:r w:rsidRPr="008176CF">
              <w:rPr>
                <w:rFonts w:ascii="Times" w:eastAsia="Times New Roman" w:hAnsi="Times" w:cs="Times"/>
                <w:color w:val="000000"/>
                <w:sz w:val="20"/>
                <w:szCs w:val="20"/>
              </w:rPr>
              <w:t xml:space="preserve">$170.48 </w:t>
            </w:r>
          </w:p>
        </w:tc>
        <w:tc>
          <w:tcPr>
            <w:tcW w:w="1260" w:type="dxa"/>
            <w:tcBorders>
              <w:top w:val="nil"/>
              <w:left w:val="single" w:sz="4" w:space="0" w:color="auto"/>
              <w:bottom w:val="nil"/>
              <w:right w:val="single" w:sz="4" w:space="0" w:color="auto"/>
            </w:tcBorders>
            <w:shd w:val="clear" w:color="auto" w:fill="auto"/>
            <w:noWrap/>
            <w:vAlign w:val="bottom"/>
            <w:hideMark/>
          </w:tcPr>
          <w:p w14:paraId="0E34E64C" w14:textId="77777777" w:rsidR="000104B7" w:rsidRPr="008176CF" w:rsidRDefault="000104B7" w:rsidP="003A6AB8">
            <w:pPr>
              <w:spacing w:after="0" w:line="240" w:lineRule="auto"/>
              <w:rPr>
                <w:rFonts w:ascii="Times" w:eastAsia="Times New Roman" w:hAnsi="Times" w:cs="Times"/>
                <w:color w:val="000000"/>
                <w:sz w:val="20"/>
                <w:szCs w:val="20"/>
              </w:rPr>
            </w:pPr>
            <w:r w:rsidRPr="008176CF">
              <w:rPr>
                <w:rFonts w:ascii="Times" w:eastAsia="Times New Roman" w:hAnsi="Times" w:cs="Times"/>
                <w:color w:val="000000"/>
                <w:sz w:val="20"/>
                <w:szCs w:val="20"/>
              </w:rPr>
              <w:t xml:space="preserve">$ 7,174 </w:t>
            </w:r>
          </w:p>
        </w:tc>
        <w:tc>
          <w:tcPr>
            <w:tcW w:w="1350" w:type="dxa"/>
            <w:tcBorders>
              <w:top w:val="nil"/>
              <w:left w:val="nil"/>
              <w:bottom w:val="nil"/>
              <w:right w:val="single" w:sz="4" w:space="0" w:color="auto"/>
            </w:tcBorders>
            <w:shd w:val="clear" w:color="auto" w:fill="auto"/>
            <w:noWrap/>
            <w:vAlign w:val="bottom"/>
            <w:hideMark/>
          </w:tcPr>
          <w:p w14:paraId="1E73A131" w14:textId="4230656F" w:rsidR="000104B7" w:rsidRPr="008176CF" w:rsidRDefault="000104B7" w:rsidP="003A6AB8">
            <w:pPr>
              <w:spacing w:after="0" w:line="240" w:lineRule="auto"/>
              <w:rPr>
                <w:rFonts w:ascii="Times" w:eastAsia="Times New Roman" w:hAnsi="Times" w:cs="Times"/>
                <w:color w:val="000000"/>
                <w:sz w:val="20"/>
                <w:szCs w:val="20"/>
              </w:rPr>
            </w:pPr>
            <w:r w:rsidRPr="008176CF">
              <w:rPr>
                <w:rFonts w:ascii="Times" w:eastAsia="Times New Roman" w:hAnsi="Times" w:cs="Times"/>
                <w:color w:val="000000"/>
                <w:sz w:val="20"/>
                <w:szCs w:val="20"/>
              </w:rPr>
              <w:t>$1,363,0</w:t>
            </w:r>
            <w:r w:rsidR="00272892">
              <w:rPr>
                <w:rFonts w:ascii="Times" w:eastAsia="Times New Roman" w:hAnsi="Times" w:cs="Times"/>
                <w:color w:val="000000"/>
                <w:sz w:val="20"/>
                <w:szCs w:val="20"/>
              </w:rPr>
              <w:t>22</w:t>
            </w:r>
            <w:r w:rsidRPr="008176CF">
              <w:rPr>
                <w:rFonts w:ascii="Times" w:eastAsia="Times New Roman" w:hAnsi="Times" w:cs="Times"/>
                <w:color w:val="000000"/>
                <w:sz w:val="20"/>
                <w:szCs w:val="20"/>
              </w:rPr>
              <w:t xml:space="preserve"> </w:t>
            </w:r>
          </w:p>
        </w:tc>
      </w:tr>
      <w:tr w:rsidR="009918A0" w:rsidRPr="008176CF" w14:paraId="43B1E0C2" w14:textId="77777777" w:rsidTr="00072A2C">
        <w:trPr>
          <w:trHeight w:val="300"/>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529EE6D5" w14:textId="77777777" w:rsidR="000104B7" w:rsidRPr="008176CF" w:rsidRDefault="000104B7" w:rsidP="003A6AB8">
            <w:pPr>
              <w:spacing w:after="0" w:line="240" w:lineRule="auto"/>
              <w:jc w:val="center"/>
              <w:rPr>
                <w:rFonts w:ascii="Times" w:eastAsia="Times New Roman" w:hAnsi="Times" w:cs="Times"/>
                <w:color w:val="000000"/>
                <w:sz w:val="20"/>
                <w:szCs w:val="20"/>
              </w:rPr>
            </w:pPr>
            <w:r w:rsidRPr="008176CF">
              <w:rPr>
                <w:rFonts w:ascii="Times" w:eastAsia="Times New Roman" w:hAnsi="Times" w:cs="Times"/>
                <w:color w:val="000000"/>
                <w:sz w:val="20"/>
                <w:szCs w:val="20"/>
              </w:rPr>
              <w:t>Certification Assessment</w:t>
            </w:r>
          </w:p>
          <w:p w14:paraId="350A5A7D" w14:textId="77777777" w:rsidR="000104B7" w:rsidRPr="008176CF" w:rsidRDefault="000104B7" w:rsidP="003A6AB8">
            <w:pPr>
              <w:spacing w:after="0" w:line="240" w:lineRule="auto"/>
              <w:jc w:val="center"/>
              <w:rPr>
                <w:rFonts w:ascii="Times" w:eastAsia="Times New Roman" w:hAnsi="Times" w:cs="Times"/>
                <w:color w:val="000000"/>
                <w:sz w:val="20"/>
                <w:szCs w:val="20"/>
              </w:rPr>
            </w:pPr>
            <w:r w:rsidRPr="008176CF">
              <w:rPr>
                <w:rFonts w:ascii="Times" w:eastAsia="Times New Roman" w:hAnsi="Times" w:cs="Times"/>
                <w:color w:val="000000"/>
                <w:sz w:val="20"/>
                <w:szCs w:val="20"/>
              </w:rPr>
              <w:t>§170.18 (a)</w:t>
            </w:r>
          </w:p>
        </w:tc>
        <w:tc>
          <w:tcPr>
            <w:tcW w:w="1161" w:type="dxa"/>
            <w:tcBorders>
              <w:top w:val="nil"/>
              <w:left w:val="nil"/>
              <w:bottom w:val="single" w:sz="4" w:space="0" w:color="auto"/>
              <w:right w:val="single" w:sz="4" w:space="0" w:color="auto"/>
            </w:tcBorders>
            <w:shd w:val="clear" w:color="auto" w:fill="auto"/>
            <w:noWrap/>
            <w:vAlign w:val="bottom"/>
            <w:hideMark/>
          </w:tcPr>
          <w:p w14:paraId="693E3078" w14:textId="77777777" w:rsidR="000104B7" w:rsidRPr="008176CF" w:rsidRDefault="000104B7" w:rsidP="003A6AB8">
            <w:pPr>
              <w:spacing w:after="0" w:line="240" w:lineRule="auto"/>
              <w:rPr>
                <w:rFonts w:ascii="Times" w:eastAsia="Times New Roman" w:hAnsi="Times" w:cs="Times"/>
                <w:color w:val="000000"/>
                <w:sz w:val="20"/>
                <w:szCs w:val="20"/>
              </w:rPr>
            </w:pPr>
            <w:r>
              <w:rPr>
                <w:rFonts w:ascii="Times" w:eastAsia="Times New Roman" w:hAnsi="Times" w:cs="Times"/>
                <w:color w:val="000000"/>
                <w:sz w:val="20"/>
                <w:szCs w:val="20"/>
              </w:rPr>
              <w:t xml:space="preserve">OSC - </w:t>
            </w:r>
            <w:r w:rsidRPr="008176CF">
              <w:rPr>
                <w:rFonts w:ascii="Times" w:eastAsia="Times New Roman" w:hAnsi="Times" w:cs="Times"/>
                <w:color w:val="000000"/>
                <w:sz w:val="20"/>
                <w:szCs w:val="20"/>
              </w:rPr>
              <w:t>Other Than Small</w:t>
            </w:r>
          </w:p>
        </w:tc>
        <w:tc>
          <w:tcPr>
            <w:tcW w:w="1159" w:type="dxa"/>
            <w:tcBorders>
              <w:top w:val="nil"/>
              <w:left w:val="nil"/>
              <w:bottom w:val="single" w:sz="4" w:space="0" w:color="auto"/>
              <w:right w:val="nil"/>
            </w:tcBorders>
            <w:shd w:val="clear" w:color="auto" w:fill="auto"/>
            <w:noWrap/>
            <w:vAlign w:val="bottom"/>
            <w:hideMark/>
          </w:tcPr>
          <w:p w14:paraId="11D65B3D" w14:textId="77777777" w:rsidR="000104B7" w:rsidRPr="008176CF" w:rsidRDefault="000104B7" w:rsidP="003A6AB8">
            <w:pPr>
              <w:spacing w:after="0" w:line="240" w:lineRule="auto"/>
              <w:jc w:val="right"/>
              <w:rPr>
                <w:rFonts w:ascii="Times" w:eastAsia="Times New Roman" w:hAnsi="Times" w:cs="Times"/>
                <w:color w:val="000000"/>
                <w:sz w:val="20"/>
                <w:szCs w:val="20"/>
              </w:rPr>
            </w:pPr>
            <w:r w:rsidRPr="008176CF">
              <w:rPr>
                <w:rFonts w:ascii="Times" w:eastAsia="Times New Roman" w:hAnsi="Times" w:cs="Times"/>
                <w:color w:val="000000"/>
                <w:sz w:val="20"/>
                <w:szCs w:val="20"/>
              </w:rPr>
              <w:t>23</w:t>
            </w:r>
          </w:p>
        </w:tc>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6776FF5C" w14:textId="77777777" w:rsidR="000104B7" w:rsidRPr="008176CF" w:rsidRDefault="000104B7" w:rsidP="003A6AB8">
            <w:pPr>
              <w:spacing w:after="0" w:line="240" w:lineRule="auto"/>
              <w:jc w:val="right"/>
              <w:rPr>
                <w:rFonts w:ascii="Times" w:eastAsia="Times New Roman" w:hAnsi="Times" w:cs="Times"/>
                <w:color w:val="000000"/>
                <w:sz w:val="20"/>
                <w:szCs w:val="20"/>
              </w:rPr>
            </w:pPr>
            <w:r w:rsidRPr="008176CF">
              <w:rPr>
                <w:rFonts w:ascii="Times" w:eastAsia="Times New Roman" w:hAnsi="Times" w:cs="Times"/>
                <w:color w:val="000000"/>
                <w:sz w:val="20"/>
                <w:szCs w:val="20"/>
              </w:rPr>
              <w:t>384.08</w:t>
            </w:r>
          </w:p>
        </w:tc>
        <w:tc>
          <w:tcPr>
            <w:tcW w:w="1350" w:type="dxa"/>
            <w:tcBorders>
              <w:top w:val="nil"/>
              <w:left w:val="nil"/>
              <w:bottom w:val="single" w:sz="4" w:space="0" w:color="auto"/>
              <w:right w:val="single" w:sz="4" w:space="0" w:color="auto"/>
            </w:tcBorders>
            <w:shd w:val="clear" w:color="auto" w:fill="auto"/>
            <w:noWrap/>
            <w:vAlign w:val="bottom"/>
            <w:hideMark/>
          </w:tcPr>
          <w:p w14:paraId="5B2F6235" w14:textId="45EE0F0D" w:rsidR="000104B7" w:rsidRPr="008176CF" w:rsidRDefault="000104B7" w:rsidP="003A6AB8">
            <w:pPr>
              <w:spacing w:after="0" w:line="240" w:lineRule="auto"/>
              <w:jc w:val="right"/>
              <w:rPr>
                <w:rFonts w:ascii="Times" w:eastAsia="Times New Roman" w:hAnsi="Times" w:cs="Times"/>
                <w:color w:val="000000"/>
                <w:sz w:val="20"/>
                <w:szCs w:val="20"/>
              </w:rPr>
            </w:pPr>
            <w:r w:rsidRPr="008176CF">
              <w:rPr>
                <w:rFonts w:ascii="Times" w:eastAsia="Times New Roman" w:hAnsi="Times" w:cs="Times"/>
                <w:color w:val="000000"/>
                <w:sz w:val="20"/>
                <w:szCs w:val="20"/>
              </w:rPr>
              <w:t xml:space="preserve">              8,83</w:t>
            </w:r>
            <w:r w:rsidR="002525BA">
              <w:rPr>
                <w:rFonts w:ascii="Times" w:eastAsia="Times New Roman" w:hAnsi="Times" w:cs="Times"/>
                <w:color w:val="000000"/>
                <w:sz w:val="20"/>
                <w:szCs w:val="20"/>
              </w:rPr>
              <w:t>3.84</w:t>
            </w:r>
            <w:r w:rsidRPr="008176CF">
              <w:rPr>
                <w:rFonts w:ascii="Times" w:eastAsia="Times New Roman" w:hAnsi="Times" w:cs="Times"/>
                <w:color w:val="000000"/>
                <w:sz w:val="20"/>
                <w:szCs w:val="20"/>
              </w:rPr>
              <w:t xml:space="preserve"> </w:t>
            </w:r>
          </w:p>
        </w:tc>
        <w:tc>
          <w:tcPr>
            <w:tcW w:w="900" w:type="dxa"/>
            <w:tcBorders>
              <w:top w:val="nil"/>
              <w:left w:val="nil"/>
              <w:bottom w:val="single" w:sz="4" w:space="0" w:color="auto"/>
              <w:right w:val="nil"/>
            </w:tcBorders>
            <w:shd w:val="clear" w:color="auto" w:fill="auto"/>
            <w:noWrap/>
            <w:vAlign w:val="bottom"/>
            <w:hideMark/>
          </w:tcPr>
          <w:p w14:paraId="43D779C6" w14:textId="77777777" w:rsidR="000104B7" w:rsidRPr="008176CF" w:rsidRDefault="000104B7" w:rsidP="003A6AB8">
            <w:pPr>
              <w:spacing w:after="0" w:line="240" w:lineRule="auto"/>
              <w:rPr>
                <w:rFonts w:ascii="Times" w:eastAsia="Times New Roman" w:hAnsi="Times" w:cs="Times"/>
                <w:color w:val="000000"/>
                <w:sz w:val="20"/>
                <w:szCs w:val="20"/>
              </w:rPr>
            </w:pPr>
            <w:r w:rsidRPr="008176CF">
              <w:rPr>
                <w:rFonts w:ascii="Times" w:eastAsia="Times New Roman" w:hAnsi="Times" w:cs="Times"/>
                <w:color w:val="000000"/>
                <w:sz w:val="20"/>
                <w:szCs w:val="20"/>
              </w:rPr>
              <w:t xml:space="preserve">$ 94.53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C6777B2" w14:textId="77777777" w:rsidR="000104B7" w:rsidRPr="008176CF" w:rsidRDefault="000104B7" w:rsidP="003A6AB8">
            <w:pPr>
              <w:spacing w:after="0" w:line="240" w:lineRule="auto"/>
              <w:rPr>
                <w:rFonts w:ascii="Times" w:eastAsia="Times New Roman" w:hAnsi="Times" w:cs="Times"/>
                <w:color w:val="000000"/>
                <w:sz w:val="20"/>
                <w:szCs w:val="20"/>
              </w:rPr>
            </w:pPr>
            <w:r w:rsidRPr="008176CF">
              <w:rPr>
                <w:rFonts w:ascii="Times" w:eastAsia="Times New Roman" w:hAnsi="Times" w:cs="Times"/>
                <w:color w:val="000000"/>
                <w:sz w:val="20"/>
                <w:szCs w:val="20"/>
              </w:rPr>
              <w:t xml:space="preserve">$36,307 </w:t>
            </w:r>
          </w:p>
        </w:tc>
        <w:tc>
          <w:tcPr>
            <w:tcW w:w="1350" w:type="dxa"/>
            <w:tcBorders>
              <w:top w:val="nil"/>
              <w:left w:val="nil"/>
              <w:bottom w:val="single" w:sz="4" w:space="0" w:color="auto"/>
              <w:right w:val="single" w:sz="4" w:space="0" w:color="auto"/>
            </w:tcBorders>
            <w:shd w:val="clear" w:color="auto" w:fill="auto"/>
            <w:noWrap/>
            <w:vAlign w:val="bottom"/>
            <w:hideMark/>
          </w:tcPr>
          <w:p w14:paraId="6867CE8A" w14:textId="55B01F3A" w:rsidR="000104B7" w:rsidRPr="008176CF" w:rsidRDefault="000104B7" w:rsidP="003A6AB8">
            <w:pPr>
              <w:spacing w:after="0" w:line="240" w:lineRule="auto"/>
              <w:rPr>
                <w:rFonts w:ascii="Times" w:eastAsia="Times New Roman" w:hAnsi="Times" w:cs="Times"/>
                <w:color w:val="000000"/>
                <w:sz w:val="20"/>
                <w:szCs w:val="20"/>
              </w:rPr>
            </w:pPr>
            <w:r w:rsidRPr="008176CF">
              <w:rPr>
                <w:rFonts w:ascii="Times" w:eastAsia="Times New Roman" w:hAnsi="Times" w:cs="Times"/>
                <w:color w:val="000000"/>
                <w:sz w:val="20"/>
                <w:szCs w:val="20"/>
              </w:rPr>
              <w:t>$   835,06</w:t>
            </w:r>
            <w:r w:rsidR="00272892">
              <w:rPr>
                <w:rFonts w:ascii="Times" w:eastAsia="Times New Roman" w:hAnsi="Times" w:cs="Times"/>
                <w:color w:val="000000"/>
                <w:sz w:val="20"/>
                <w:szCs w:val="20"/>
              </w:rPr>
              <w:t>3</w:t>
            </w:r>
            <w:r w:rsidRPr="008176CF">
              <w:rPr>
                <w:rFonts w:ascii="Times" w:eastAsia="Times New Roman" w:hAnsi="Times" w:cs="Times"/>
                <w:color w:val="000000"/>
                <w:sz w:val="20"/>
                <w:szCs w:val="20"/>
              </w:rPr>
              <w:t xml:space="preserve"> </w:t>
            </w:r>
          </w:p>
        </w:tc>
      </w:tr>
    </w:tbl>
    <w:p w14:paraId="2314935C" w14:textId="0A3B0BF2" w:rsidR="002320D0" w:rsidRPr="00851B74" w:rsidRDefault="002320D0" w:rsidP="00164D1D">
      <w:pPr>
        <w:pStyle w:val="paragraph"/>
        <w:spacing w:before="0" w:beforeAutospacing="0" w:after="0" w:afterAutospacing="0"/>
        <w:textAlignment w:val="baseline"/>
        <w:rPr>
          <w:rFonts w:ascii="Times" w:hAnsi="Times" w:cs="Segoe UI"/>
        </w:rPr>
      </w:pPr>
    </w:p>
    <w:p w14:paraId="349875EA" w14:textId="26B31ED1" w:rsidR="00164D1D" w:rsidRPr="00851B74" w:rsidRDefault="00164D1D" w:rsidP="00164D1D">
      <w:pPr>
        <w:pStyle w:val="paragraph"/>
        <w:spacing w:before="0" w:beforeAutospacing="0" w:after="0" w:afterAutospacing="0"/>
        <w:textAlignment w:val="baseline"/>
        <w:rPr>
          <w:rFonts w:ascii="Times" w:hAnsi="Times" w:cs="Segoe UI"/>
        </w:rPr>
      </w:pPr>
      <w:r w:rsidRPr="00851B74">
        <w:rPr>
          <w:rStyle w:val="eop"/>
          <w:rFonts w:ascii="Times" w:eastAsiaTheme="majorEastAsia" w:hAnsi="Times" w:cs="Segoe UI"/>
        </w:rPr>
        <w:t> </w:t>
      </w:r>
    </w:p>
    <w:p w14:paraId="68FEEF30" w14:textId="4DA1BFFF" w:rsidR="00BA728E" w:rsidRPr="00851B74" w:rsidRDefault="00BA728E" w:rsidP="00A56674">
      <w:pPr>
        <w:pStyle w:val="ListParagraph"/>
        <w:spacing w:after="0" w:line="480" w:lineRule="auto"/>
        <w:ind w:left="0"/>
        <w:rPr>
          <w:rFonts w:ascii="Times" w:hAnsi="Times" w:cs="Times New Roman"/>
          <w:color w:val="1F497D" w:themeColor="text2"/>
          <w:sz w:val="24"/>
          <w:szCs w:val="24"/>
        </w:rPr>
      </w:pPr>
      <w:r w:rsidRPr="00851B74">
        <w:rPr>
          <w:rFonts w:ascii="Times" w:hAnsi="Times" w:cs="Times New Roman"/>
          <w:sz w:val="24"/>
          <w:szCs w:val="24"/>
        </w:rPr>
        <w:t xml:space="preserve">13. </w:t>
      </w:r>
      <w:r>
        <w:tab/>
      </w:r>
      <w:r w:rsidRPr="00851B74">
        <w:rPr>
          <w:rFonts w:ascii="Times" w:hAnsi="Times" w:cs="Times New Roman"/>
          <w:sz w:val="24"/>
          <w:szCs w:val="24"/>
          <w:u w:val="single"/>
        </w:rPr>
        <w:t xml:space="preserve">Respondent Costs Other Than Burden Hour Costs </w:t>
      </w:r>
    </w:p>
    <w:p w14:paraId="57CEEC29" w14:textId="558E83CA" w:rsidR="041879B7" w:rsidRDefault="00181586" w:rsidP="6C9A259E">
      <w:pPr>
        <w:rPr>
          <w:rFonts w:ascii="Times" w:eastAsia="Times" w:hAnsi="Times" w:cs="Times"/>
          <w:sz w:val="24"/>
          <w:szCs w:val="24"/>
        </w:rPr>
      </w:pPr>
      <w:r>
        <w:rPr>
          <w:rFonts w:ascii="Times" w:eastAsia="Times" w:hAnsi="Times" w:cs="Times"/>
          <w:sz w:val="24"/>
          <w:szCs w:val="24"/>
        </w:rPr>
        <w:t xml:space="preserve">      </w:t>
      </w:r>
      <w:r w:rsidR="041879B7" w:rsidRPr="6C9A259E">
        <w:rPr>
          <w:rFonts w:ascii="Times" w:eastAsia="Times" w:hAnsi="Times" w:cs="Times"/>
          <w:sz w:val="24"/>
          <w:szCs w:val="24"/>
        </w:rPr>
        <w:t>Non-Recurring and Recurring Engineering estimated costs are included for Level 3 Certification Assessments. Non-</w:t>
      </w:r>
      <w:r w:rsidR="008915EB">
        <w:rPr>
          <w:rFonts w:ascii="Times" w:eastAsia="Times" w:hAnsi="Times" w:cs="Times"/>
          <w:sz w:val="24"/>
          <w:szCs w:val="24"/>
        </w:rPr>
        <w:t>R</w:t>
      </w:r>
      <w:r w:rsidR="041879B7" w:rsidRPr="6C9A259E">
        <w:rPr>
          <w:rFonts w:ascii="Times" w:eastAsia="Times" w:hAnsi="Times" w:cs="Times"/>
          <w:sz w:val="24"/>
          <w:szCs w:val="24"/>
        </w:rPr>
        <w:t>ecurring Engineering reflects a one-time cost consisting of hardware, software, and the associated labor to implement the same. Recurring Engineering reflects annually recurring fees and associated labor for technology refresh. The estimated amounts below are average annual amounts for all entities as indicated.</w:t>
      </w:r>
    </w:p>
    <w:tbl>
      <w:tblPr>
        <w:tblW w:w="9360" w:type="dxa"/>
        <w:jc w:val="center"/>
        <w:tblLook w:val="04A0" w:firstRow="1" w:lastRow="0" w:firstColumn="1" w:lastColumn="0" w:noHBand="0" w:noVBand="1"/>
      </w:tblPr>
      <w:tblGrid>
        <w:gridCol w:w="1170"/>
        <w:gridCol w:w="1440"/>
        <w:gridCol w:w="270"/>
        <w:gridCol w:w="1620"/>
        <w:gridCol w:w="1530"/>
        <w:gridCol w:w="1530"/>
        <w:gridCol w:w="1800"/>
      </w:tblGrid>
      <w:tr w:rsidR="002320D0" w:rsidRPr="008176CF" w14:paraId="6209EE62" w14:textId="77777777" w:rsidTr="00FB4FBD">
        <w:trPr>
          <w:trHeight w:val="300"/>
          <w:jc w:val="center"/>
        </w:trPr>
        <w:tc>
          <w:tcPr>
            <w:tcW w:w="117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14:paraId="6C2D45CD" w14:textId="77777777" w:rsidR="002320D0" w:rsidRPr="008176CF" w:rsidRDefault="002320D0" w:rsidP="00FB4FBD">
            <w:pPr>
              <w:spacing w:after="0" w:line="240" w:lineRule="auto"/>
              <w:rPr>
                <w:rFonts w:ascii="Times" w:eastAsia="Times New Roman" w:hAnsi="Times" w:cs="Time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14:paraId="1FDBAC4E" w14:textId="77777777" w:rsidR="002320D0" w:rsidRPr="008176CF" w:rsidRDefault="002320D0" w:rsidP="00FB4FBD">
            <w:pPr>
              <w:spacing w:after="0" w:line="240" w:lineRule="auto"/>
              <w:rPr>
                <w:rFonts w:ascii="Times" w:eastAsia="Times New Roman" w:hAnsi="Times" w:cs="Times"/>
                <w:sz w:val="20"/>
                <w:szCs w:val="20"/>
              </w:rPr>
            </w:pPr>
          </w:p>
        </w:tc>
        <w:tc>
          <w:tcPr>
            <w:tcW w:w="27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14:paraId="496DF64A" w14:textId="77777777" w:rsidR="002320D0" w:rsidRPr="008176CF" w:rsidRDefault="002320D0" w:rsidP="00FB4FBD">
            <w:pPr>
              <w:spacing w:after="0" w:line="240" w:lineRule="auto"/>
              <w:rPr>
                <w:rFonts w:ascii="Times" w:eastAsia="Times New Roman" w:hAnsi="Times" w:cs="Times"/>
                <w:sz w:val="20"/>
                <w:szCs w:val="20"/>
              </w:rPr>
            </w:pPr>
          </w:p>
        </w:tc>
        <w:tc>
          <w:tcPr>
            <w:tcW w:w="648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14:paraId="1A8E5970" w14:textId="77777777" w:rsidR="002320D0" w:rsidRPr="008176CF" w:rsidRDefault="002320D0" w:rsidP="00FB4FBD">
            <w:pPr>
              <w:spacing w:after="0" w:line="240" w:lineRule="auto"/>
              <w:jc w:val="center"/>
              <w:rPr>
                <w:rFonts w:ascii="Times" w:eastAsia="Times New Roman" w:hAnsi="Times" w:cs="Times"/>
                <w:b/>
                <w:bCs/>
                <w:color w:val="000000"/>
                <w:sz w:val="20"/>
                <w:szCs w:val="20"/>
              </w:rPr>
            </w:pPr>
            <w:r w:rsidRPr="008176CF">
              <w:rPr>
                <w:rFonts w:ascii="Times" w:eastAsia="Times New Roman" w:hAnsi="Times" w:cs="Times"/>
                <w:b/>
                <w:bCs/>
                <w:color w:val="000000"/>
                <w:sz w:val="20"/>
                <w:szCs w:val="20"/>
              </w:rPr>
              <w:t>RESPONDENT COSTS OTHER THAN BURDEN</w:t>
            </w:r>
          </w:p>
        </w:tc>
      </w:tr>
      <w:tr w:rsidR="002320D0" w:rsidRPr="008176CF" w14:paraId="1BC45C58" w14:textId="77777777" w:rsidTr="00FB4FBD">
        <w:trPr>
          <w:trHeight w:val="600"/>
          <w:jc w:val="center"/>
        </w:trPr>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0B177E" w14:textId="77777777" w:rsidR="002320D0" w:rsidRPr="008176CF" w:rsidRDefault="002320D0" w:rsidP="00FB4FBD">
            <w:pPr>
              <w:spacing w:after="0" w:line="240" w:lineRule="auto"/>
              <w:jc w:val="center"/>
              <w:rPr>
                <w:rFonts w:ascii="Times" w:eastAsia="Times New Roman" w:hAnsi="Times" w:cs="Times"/>
                <w:color w:val="000000"/>
                <w:sz w:val="20"/>
                <w:szCs w:val="20"/>
              </w:rPr>
            </w:pPr>
            <w:r w:rsidRPr="008176CF">
              <w:rPr>
                <w:rFonts w:ascii="Times" w:eastAsia="Times New Roman" w:hAnsi="Times" w:cs="Times"/>
                <w:color w:val="000000"/>
                <w:sz w:val="20"/>
                <w:szCs w:val="20"/>
              </w:rPr>
              <w:t>Rule</w:t>
            </w:r>
            <w:r w:rsidRPr="008176CF">
              <w:rPr>
                <w:rFonts w:ascii="Times" w:eastAsia="Times New Roman" w:hAnsi="Times" w:cs="Times"/>
                <w:color w:val="000000"/>
                <w:sz w:val="20"/>
                <w:szCs w:val="20"/>
              </w:rPr>
              <w:br/>
              <w:t>Citation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E911A35" w14:textId="77777777" w:rsidR="002320D0" w:rsidRPr="008176CF" w:rsidRDefault="002320D0" w:rsidP="00FB4FBD">
            <w:pPr>
              <w:spacing w:after="0" w:line="240" w:lineRule="auto"/>
              <w:jc w:val="center"/>
              <w:rPr>
                <w:rFonts w:ascii="Times" w:eastAsia="Times New Roman" w:hAnsi="Times" w:cs="Times"/>
                <w:color w:val="000000"/>
                <w:sz w:val="20"/>
                <w:szCs w:val="20"/>
              </w:rPr>
            </w:pPr>
            <w:r w:rsidRPr="008176CF">
              <w:rPr>
                <w:rFonts w:ascii="Times" w:eastAsia="Times New Roman" w:hAnsi="Times" w:cs="Times"/>
                <w:color w:val="000000"/>
                <w:sz w:val="20"/>
                <w:szCs w:val="20"/>
              </w:rPr>
              <w:t>Collection Requirement</w:t>
            </w:r>
          </w:p>
        </w:tc>
        <w:tc>
          <w:tcPr>
            <w:tcW w:w="18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A75080" w14:textId="77777777" w:rsidR="002320D0" w:rsidRPr="008176CF" w:rsidRDefault="002320D0" w:rsidP="00FB4FBD">
            <w:pPr>
              <w:spacing w:after="0" w:line="240" w:lineRule="auto"/>
              <w:rPr>
                <w:rFonts w:ascii="Times" w:eastAsia="Times New Roman" w:hAnsi="Times" w:cs="Times"/>
                <w:color w:val="000000"/>
                <w:sz w:val="20"/>
                <w:szCs w:val="20"/>
              </w:rPr>
            </w:pPr>
            <w:r w:rsidRPr="008176CF">
              <w:rPr>
                <w:rFonts w:ascii="Times" w:eastAsia="Times New Roman" w:hAnsi="Times" w:cs="Times"/>
                <w:color w:val="000000"/>
                <w:sz w:val="20"/>
                <w:szCs w:val="20"/>
              </w:rPr>
              <w:t>Entity Type</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14:paraId="60C8120B" w14:textId="77777777" w:rsidR="002320D0" w:rsidRPr="008176CF" w:rsidRDefault="002320D0" w:rsidP="00FB4FBD">
            <w:pPr>
              <w:spacing w:after="0" w:line="240" w:lineRule="auto"/>
              <w:jc w:val="center"/>
              <w:rPr>
                <w:rFonts w:ascii="Times" w:eastAsia="Times New Roman" w:hAnsi="Times" w:cs="Times"/>
                <w:color w:val="000000"/>
                <w:sz w:val="20"/>
                <w:szCs w:val="20"/>
              </w:rPr>
            </w:pPr>
            <w:r w:rsidRPr="008176CF">
              <w:rPr>
                <w:rFonts w:ascii="Times" w:eastAsia="Times New Roman" w:hAnsi="Times" w:cs="Times"/>
                <w:color w:val="000000"/>
                <w:sz w:val="20"/>
                <w:szCs w:val="20"/>
              </w:rPr>
              <w:t>Non-Recurring Cost</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14:paraId="76691E23" w14:textId="77777777" w:rsidR="002320D0" w:rsidRPr="008176CF" w:rsidRDefault="002320D0" w:rsidP="00FB4FBD">
            <w:pPr>
              <w:spacing w:after="0" w:line="240" w:lineRule="auto"/>
              <w:jc w:val="center"/>
              <w:rPr>
                <w:rFonts w:ascii="Times" w:eastAsia="Times New Roman" w:hAnsi="Times" w:cs="Times"/>
                <w:color w:val="000000"/>
                <w:sz w:val="20"/>
                <w:szCs w:val="20"/>
              </w:rPr>
            </w:pPr>
            <w:r w:rsidRPr="008176CF">
              <w:rPr>
                <w:rFonts w:ascii="Times" w:eastAsia="Times New Roman" w:hAnsi="Times" w:cs="Times"/>
                <w:color w:val="000000"/>
                <w:sz w:val="20"/>
                <w:szCs w:val="20"/>
              </w:rPr>
              <w:t xml:space="preserve">Recurring </w:t>
            </w:r>
            <w:r w:rsidRPr="008176CF">
              <w:rPr>
                <w:rFonts w:ascii="Times" w:eastAsia="Times New Roman" w:hAnsi="Times" w:cs="Times"/>
                <w:color w:val="000000"/>
                <w:sz w:val="20"/>
                <w:szCs w:val="20"/>
              </w:rPr>
              <w:br/>
              <w:t>Cost</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39B6255E" w14:textId="77777777" w:rsidR="002320D0" w:rsidRPr="008176CF" w:rsidRDefault="002320D0" w:rsidP="00FB4FBD">
            <w:pPr>
              <w:spacing w:after="0" w:line="240" w:lineRule="auto"/>
              <w:jc w:val="center"/>
              <w:rPr>
                <w:rFonts w:ascii="Times" w:eastAsia="Times New Roman" w:hAnsi="Times" w:cs="Times"/>
                <w:color w:val="000000"/>
                <w:sz w:val="20"/>
                <w:szCs w:val="20"/>
              </w:rPr>
            </w:pPr>
            <w:r w:rsidRPr="008176CF">
              <w:rPr>
                <w:rFonts w:ascii="Times" w:eastAsia="Times New Roman" w:hAnsi="Times" w:cs="Times"/>
                <w:color w:val="000000"/>
                <w:sz w:val="20"/>
                <w:szCs w:val="20"/>
              </w:rPr>
              <w:t>Total Costs</w:t>
            </w:r>
          </w:p>
        </w:tc>
      </w:tr>
      <w:tr w:rsidR="002320D0" w:rsidRPr="008176CF" w14:paraId="10AE53EE" w14:textId="77777777" w:rsidTr="00FB4FBD">
        <w:trPr>
          <w:trHeight w:val="300"/>
          <w:jc w:val="center"/>
        </w:trPr>
        <w:tc>
          <w:tcPr>
            <w:tcW w:w="1170" w:type="dxa"/>
            <w:tcBorders>
              <w:top w:val="nil"/>
              <w:left w:val="single" w:sz="4" w:space="0" w:color="auto"/>
              <w:bottom w:val="nil"/>
              <w:right w:val="single" w:sz="4" w:space="0" w:color="auto"/>
            </w:tcBorders>
            <w:shd w:val="clear" w:color="auto" w:fill="auto"/>
            <w:noWrap/>
            <w:vAlign w:val="bottom"/>
            <w:hideMark/>
          </w:tcPr>
          <w:p w14:paraId="57176399" w14:textId="77777777" w:rsidR="002320D0" w:rsidRPr="008176CF" w:rsidRDefault="002320D0" w:rsidP="00FB4FBD">
            <w:pPr>
              <w:spacing w:after="0" w:line="240" w:lineRule="auto"/>
              <w:rPr>
                <w:rFonts w:ascii="Times" w:eastAsia="Times New Roman" w:hAnsi="Times" w:cs="Times"/>
                <w:color w:val="000000"/>
                <w:sz w:val="20"/>
                <w:szCs w:val="20"/>
              </w:rPr>
            </w:pPr>
            <w:r w:rsidRPr="008176CF">
              <w:rPr>
                <w:rFonts w:ascii="Times" w:eastAsia="Times New Roman" w:hAnsi="Times" w:cs="Times"/>
                <w:color w:val="000000"/>
                <w:sz w:val="20"/>
                <w:szCs w:val="20"/>
              </w:rPr>
              <w:t>§170.18 (a)</w:t>
            </w:r>
          </w:p>
        </w:tc>
        <w:tc>
          <w:tcPr>
            <w:tcW w:w="1440" w:type="dxa"/>
            <w:tcBorders>
              <w:top w:val="nil"/>
              <w:left w:val="nil"/>
              <w:bottom w:val="nil"/>
              <w:right w:val="single" w:sz="4" w:space="0" w:color="auto"/>
            </w:tcBorders>
            <w:shd w:val="clear" w:color="auto" w:fill="auto"/>
            <w:noWrap/>
            <w:vAlign w:val="bottom"/>
            <w:hideMark/>
          </w:tcPr>
          <w:p w14:paraId="3754D74C" w14:textId="77777777" w:rsidR="002320D0" w:rsidRPr="008176CF" w:rsidRDefault="002320D0" w:rsidP="00FB4FBD">
            <w:pPr>
              <w:spacing w:after="0" w:line="240" w:lineRule="auto"/>
              <w:jc w:val="center"/>
              <w:rPr>
                <w:rFonts w:ascii="Times" w:eastAsia="Times New Roman" w:hAnsi="Times" w:cs="Times"/>
                <w:color w:val="000000"/>
                <w:sz w:val="20"/>
                <w:szCs w:val="20"/>
              </w:rPr>
            </w:pPr>
            <w:r w:rsidRPr="008176CF">
              <w:rPr>
                <w:rFonts w:ascii="Times" w:eastAsia="Times New Roman" w:hAnsi="Times" w:cs="Times"/>
                <w:color w:val="000000"/>
                <w:sz w:val="20"/>
                <w:szCs w:val="20"/>
              </w:rPr>
              <w:t>Level 3</w:t>
            </w:r>
          </w:p>
        </w:tc>
        <w:tc>
          <w:tcPr>
            <w:tcW w:w="1890" w:type="dxa"/>
            <w:gridSpan w:val="2"/>
            <w:tcBorders>
              <w:top w:val="nil"/>
              <w:left w:val="nil"/>
              <w:bottom w:val="nil"/>
              <w:right w:val="single" w:sz="4" w:space="0" w:color="auto"/>
            </w:tcBorders>
            <w:shd w:val="clear" w:color="auto" w:fill="auto"/>
            <w:noWrap/>
            <w:vAlign w:val="bottom"/>
            <w:hideMark/>
          </w:tcPr>
          <w:p w14:paraId="4CD45BF8" w14:textId="27B456B0" w:rsidR="002320D0" w:rsidRPr="008176CF" w:rsidRDefault="00D41701" w:rsidP="00FB4FBD">
            <w:pPr>
              <w:spacing w:after="0" w:line="240" w:lineRule="auto"/>
              <w:rPr>
                <w:rFonts w:ascii="Times" w:eastAsia="Times New Roman" w:hAnsi="Times" w:cs="Times"/>
                <w:color w:val="000000"/>
                <w:sz w:val="20"/>
                <w:szCs w:val="20"/>
              </w:rPr>
            </w:pPr>
            <w:r>
              <w:rPr>
                <w:rFonts w:ascii="Times" w:eastAsia="Times New Roman" w:hAnsi="Times" w:cs="Times"/>
                <w:color w:val="000000"/>
                <w:sz w:val="20"/>
                <w:szCs w:val="20"/>
              </w:rPr>
              <w:t xml:space="preserve">OSC - </w:t>
            </w:r>
            <w:r w:rsidR="002320D0" w:rsidRPr="008176CF">
              <w:rPr>
                <w:rFonts w:ascii="Times" w:eastAsia="Times New Roman" w:hAnsi="Times" w:cs="Times"/>
                <w:color w:val="000000"/>
                <w:sz w:val="20"/>
                <w:szCs w:val="20"/>
              </w:rPr>
              <w:t>Small</w:t>
            </w:r>
          </w:p>
        </w:tc>
        <w:tc>
          <w:tcPr>
            <w:tcW w:w="1530" w:type="dxa"/>
            <w:tcBorders>
              <w:top w:val="nil"/>
              <w:left w:val="nil"/>
              <w:bottom w:val="nil"/>
              <w:right w:val="nil"/>
            </w:tcBorders>
            <w:shd w:val="clear" w:color="auto" w:fill="auto"/>
            <w:noWrap/>
            <w:vAlign w:val="bottom"/>
            <w:hideMark/>
          </w:tcPr>
          <w:p w14:paraId="09D91F60" w14:textId="77777777" w:rsidR="002320D0" w:rsidRPr="008176CF" w:rsidRDefault="002320D0" w:rsidP="00FB4FBD">
            <w:pPr>
              <w:spacing w:after="0" w:line="240" w:lineRule="auto"/>
              <w:rPr>
                <w:rFonts w:ascii="Times" w:eastAsia="Times New Roman" w:hAnsi="Times" w:cs="Times"/>
                <w:color w:val="000000"/>
                <w:sz w:val="20"/>
                <w:szCs w:val="20"/>
              </w:rPr>
            </w:pPr>
            <w:r w:rsidRPr="008176CF">
              <w:rPr>
                <w:rFonts w:ascii="Times" w:eastAsia="Times New Roman" w:hAnsi="Times" w:cs="Times"/>
                <w:color w:val="000000"/>
                <w:sz w:val="20"/>
                <w:szCs w:val="20"/>
              </w:rPr>
              <w:t xml:space="preserve"> $ 513,000,000 </w:t>
            </w:r>
          </w:p>
        </w:tc>
        <w:tc>
          <w:tcPr>
            <w:tcW w:w="1530" w:type="dxa"/>
            <w:tcBorders>
              <w:top w:val="nil"/>
              <w:left w:val="single" w:sz="4" w:space="0" w:color="auto"/>
              <w:bottom w:val="nil"/>
              <w:right w:val="single" w:sz="4" w:space="0" w:color="auto"/>
            </w:tcBorders>
            <w:shd w:val="clear" w:color="auto" w:fill="auto"/>
            <w:noWrap/>
            <w:vAlign w:val="bottom"/>
            <w:hideMark/>
          </w:tcPr>
          <w:p w14:paraId="69955707" w14:textId="77777777" w:rsidR="002320D0" w:rsidRPr="008176CF" w:rsidRDefault="002320D0" w:rsidP="00FB4FBD">
            <w:pPr>
              <w:spacing w:after="0" w:line="240" w:lineRule="auto"/>
              <w:rPr>
                <w:rFonts w:ascii="Times" w:eastAsia="Times New Roman" w:hAnsi="Times" w:cs="Times"/>
                <w:color w:val="000000"/>
                <w:sz w:val="20"/>
                <w:szCs w:val="20"/>
              </w:rPr>
            </w:pPr>
            <w:r w:rsidRPr="008176CF">
              <w:rPr>
                <w:rFonts w:ascii="Times" w:eastAsia="Times New Roman" w:hAnsi="Times" w:cs="Times"/>
                <w:color w:val="000000"/>
                <w:sz w:val="20"/>
                <w:szCs w:val="20"/>
              </w:rPr>
              <w:t xml:space="preserve"> $ 93,100,000 </w:t>
            </w:r>
          </w:p>
        </w:tc>
        <w:tc>
          <w:tcPr>
            <w:tcW w:w="1800" w:type="dxa"/>
            <w:tcBorders>
              <w:top w:val="nil"/>
              <w:left w:val="nil"/>
              <w:bottom w:val="nil"/>
              <w:right w:val="single" w:sz="4" w:space="0" w:color="auto"/>
            </w:tcBorders>
            <w:shd w:val="clear" w:color="auto" w:fill="auto"/>
            <w:noWrap/>
            <w:vAlign w:val="bottom"/>
            <w:hideMark/>
          </w:tcPr>
          <w:p w14:paraId="21388761" w14:textId="77777777" w:rsidR="002320D0" w:rsidRPr="008176CF" w:rsidRDefault="002320D0" w:rsidP="00FB4FBD">
            <w:pPr>
              <w:spacing w:after="0" w:line="240" w:lineRule="auto"/>
              <w:rPr>
                <w:rFonts w:ascii="Times" w:eastAsia="Times New Roman" w:hAnsi="Times" w:cs="Times"/>
                <w:color w:val="000000"/>
                <w:sz w:val="20"/>
                <w:szCs w:val="20"/>
              </w:rPr>
            </w:pPr>
            <w:r w:rsidRPr="008176CF">
              <w:rPr>
                <w:rFonts w:ascii="Times" w:eastAsia="Times New Roman" w:hAnsi="Times" w:cs="Times"/>
                <w:color w:val="000000"/>
                <w:sz w:val="20"/>
                <w:szCs w:val="20"/>
              </w:rPr>
              <w:t xml:space="preserve"> $ 606,100,000 </w:t>
            </w:r>
          </w:p>
        </w:tc>
      </w:tr>
      <w:tr w:rsidR="002320D0" w:rsidRPr="008176CF" w14:paraId="75D8A2E1" w14:textId="77777777" w:rsidTr="00FB4FBD">
        <w:trPr>
          <w:trHeight w:val="30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0AD69413" w14:textId="60AACDFC" w:rsidR="002320D0" w:rsidRPr="008176CF" w:rsidRDefault="002320D0" w:rsidP="00FB4FBD">
            <w:pPr>
              <w:spacing w:after="0" w:line="240" w:lineRule="auto"/>
              <w:rPr>
                <w:rFonts w:ascii="Times" w:eastAsia="Times New Roman" w:hAnsi="Times" w:cs="Times"/>
                <w:color w:val="000000"/>
                <w:sz w:val="20"/>
                <w:szCs w:val="20"/>
              </w:rPr>
            </w:pPr>
          </w:p>
        </w:tc>
        <w:tc>
          <w:tcPr>
            <w:tcW w:w="1440" w:type="dxa"/>
            <w:tcBorders>
              <w:top w:val="nil"/>
              <w:left w:val="nil"/>
              <w:bottom w:val="single" w:sz="4" w:space="0" w:color="auto"/>
              <w:right w:val="single" w:sz="4" w:space="0" w:color="auto"/>
            </w:tcBorders>
            <w:shd w:val="clear" w:color="auto" w:fill="auto"/>
            <w:noWrap/>
            <w:vAlign w:val="bottom"/>
            <w:hideMark/>
          </w:tcPr>
          <w:p w14:paraId="64FB62BC" w14:textId="77777777" w:rsidR="002320D0" w:rsidRPr="008176CF" w:rsidRDefault="002320D0" w:rsidP="00FB4FBD">
            <w:pPr>
              <w:spacing w:after="0" w:line="240" w:lineRule="auto"/>
              <w:jc w:val="center"/>
              <w:rPr>
                <w:rFonts w:ascii="Times" w:eastAsia="Times New Roman" w:hAnsi="Times" w:cs="Times"/>
                <w:color w:val="000000"/>
                <w:sz w:val="20"/>
                <w:szCs w:val="20"/>
              </w:rPr>
            </w:pPr>
            <w:r w:rsidRPr="008176CF">
              <w:rPr>
                <w:rFonts w:ascii="Times" w:eastAsia="Times New Roman" w:hAnsi="Times" w:cs="Times"/>
                <w:color w:val="000000"/>
                <w:sz w:val="20"/>
                <w:szCs w:val="20"/>
              </w:rPr>
              <w:t>Certification</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1B07AB3A" w14:textId="6675B91B" w:rsidR="002320D0" w:rsidRPr="008176CF" w:rsidRDefault="00D41701" w:rsidP="00FB4FBD">
            <w:pPr>
              <w:spacing w:after="0" w:line="240" w:lineRule="auto"/>
              <w:rPr>
                <w:rFonts w:ascii="Times" w:eastAsia="Times New Roman" w:hAnsi="Times" w:cs="Times"/>
                <w:color w:val="000000"/>
                <w:sz w:val="20"/>
                <w:szCs w:val="20"/>
              </w:rPr>
            </w:pPr>
            <w:r>
              <w:rPr>
                <w:rFonts w:ascii="Times" w:eastAsia="Times New Roman" w:hAnsi="Times" w:cs="Times"/>
                <w:color w:val="000000"/>
                <w:sz w:val="20"/>
                <w:szCs w:val="20"/>
              </w:rPr>
              <w:t xml:space="preserve">OSC - </w:t>
            </w:r>
            <w:r w:rsidR="002320D0" w:rsidRPr="008176CF">
              <w:rPr>
                <w:rFonts w:ascii="Times" w:eastAsia="Times New Roman" w:hAnsi="Times" w:cs="Times"/>
                <w:color w:val="000000"/>
                <w:sz w:val="20"/>
                <w:szCs w:val="20"/>
              </w:rPr>
              <w:t>Other Than Small</w:t>
            </w:r>
          </w:p>
        </w:tc>
        <w:tc>
          <w:tcPr>
            <w:tcW w:w="1530" w:type="dxa"/>
            <w:tcBorders>
              <w:top w:val="nil"/>
              <w:left w:val="nil"/>
              <w:bottom w:val="single" w:sz="4" w:space="0" w:color="auto"/>
              <w:right w:val="nil"/>
            </w:tcBorders>
            <w:shd w:val="clear" w:color="auto" w:fill="auto"/>
            <w:noWrap/>
            <w:vAlign w:val="bottom"/>
            <w:hideMark/>
          </w:tcPr>
          <w:p w14:paraId="10409D40" w14:textId="77777777" w:rsidR="002320D0" w:rsidRPr="008176CF" w:rsidRDefault="002320D0" w:rsidP="00FB4FBD">
            <w:pPr>
              <w:spacing w:after="0" w:line="240" w:lineRule="auto"/>
              <w:rPr>
                <w:rFonts w:ascii="Times" w:eastAsia="Times New Roman" w:hAnsi="Times" w:cs="Times"/>
                <w:color w:val="000000"/>
                <w:sz w:val="20"/>
                <w:szCs w:val="20"/>
              </w:rPr>
            </w:pPr>
            <w:r w:rsidRPr="008176CF">
              <w:rPr>
                <w:rFonts w:ascii="Times" w:eastAsia="Times New Roman" w:hAnsi="Times" w:cs="Times"/>
                <w:color w:val="000000"/>
                <w:sz w:val="20"/>
                <w:szCs w:val="20"/>
              </w:rPr>
              <w:t xml:space="preserve"> $ 485,300,000 </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19DD572D" w14:textId="77777777" w:rsidR="002320D0" w:rsidRPr="008176CF" w:rsidRDefault="002320D0" w:rsidP="00FB4FBD">
            <w:pPr>
              <w:spacing w:after="0" w:line="240" w:lineRule="auto"/>
              <w:rPr>
                <w:rFonts w:ascii="Times" w:eastAsia="Times New Roman" w:hAnsi="Times" w:cs="Times"/>
                <w:color w:val="000000"/>
                <w:sz w:val="20"/>
                <w:szCs w:val="20"/>
              </w:rPr>
            </w:pPr>
            <w:r w:rsidRPr="008176CF">
              <w:rPr>
                <w:rFonts w:ascii="Times" w:eastAsia="Times New Roman" w:hAnsi="Times" w:cs="Times"/>
                <w:color w:val="000000"/>
                <w:sz w:val="20"/>
                <w:szCs w:val="20"/>
              </w:rPr>
              <w:t xml:space="preserve"> $ 94,760,000 </w:t>
            </w:r>
          </w:p>
        </w:tc>
        <w:tc>
          <w:tcPr>
            <w:tcW w:w="1800" w:type="dxa"/>
            <w:tcBorders>
              <w:top w:val="single" w:sz="4" w:space="0" w:color="auto"/>
              <w:left w:val="nil"/>
              <w:bottom w:val="nil"/>
              <w:right w:val="single" w:sz="4" w:space="0" w:color="auto"/>
            </w:tcBorders>
            <w:shd w:val="clear" w:color="auto" w:fill="auto"/>
            <w:noWrap/>
            <w:vAlign w:val="bottom"/>
            <w:hideMark/>
          </w:tcPr>
          <w:p w14:paraId="5B66124B" w14:textId="77777777" w:rsidR="002320D0" w:rsidRPr="008176CF" w:rsidRDefault="002320D0" w:rsidP="00FB4FBD">
            <w:pPr>
              <w:spacing w:after="0" w:line="240" w:lineRule="auto"/>
              <w:rPr>
                <w:rFonts w:ascii="Times" w:eastAsia="Times New Roman" w:hAnsi="Times" w:cs="Times"/>
                <w:color w:val="000000"/>
                <w:sz w:val="20"/>
                <w:szCs w:val="20"/>
              </w:rPr>
            </w:pPr>
            <w:r w:rsidRPr="008176CF">
              <w:rPr>
                <w:rFonts w:ascii="Times" w:eastAsia="Times New Roman" w:hAnsi="Times" w:cs="Times"/>
                <w:color w:val="000000"/>
                <w:sz w:val="20"/>
                <w:szCs w:val="20"/>
              </w:rPr>
              <w:t xml:space="preserve"> $ 580,060,000 </w:t>
            </w:r>
          </w:p>
        </w:tc>
      </w:tr>
      <w:tr w:rsidR="002320D0" w:rsidRPr="008176CF" w14:paraId="77F65411" w14:textId="77777777" w:rsidTr="00A56271">
        <w:trPr>
          <w:trHeight w:val="30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12ED9790" w14:textId="77777777" w:rsidR="002320D0" w:rsidRPr="008176CF" w:rsidRDefault="002320D0" w:rsidP="00FB4FBD">
            <w:pPr>
              <w:spacing w:after="0" w:line="240" w:lineRule="auto"/>
              <w:rPr>
                <w:rFonts w:ascii="Times" w:eastAsia="Times New Roman" w:hAnsi="Times" w:cs="Times"/>
                <w:color w:val="000000"/>
                <w:sz w:val="20"/>
                <w:szCs w:val="20"/>
              </w:rPr>
            </w:pPr>
          </w:p>
        </w:tc>
        <w:tc>
          <w:tcPr>
            <w:tcW w:w="1440" w:type="dxa"/>
            <w:tcBorders>
              <w:top w:val="nil"/>
              <w:left w:val="nil"/>
              <w:bottom w:val="single" w:sz="4" w:space="0" w:color="auto"/>
              <w:right w:val="nil"/>
            </w:tcBorders>
            <w:shd w:val="clear" w:color="auto" w:fill="auto"/>
            <w:noWrap/>
            <w:vAlign w:val="bottom"/>
            <w:hideMark/>
          </w:tcPr>
          <w:p w14:paraId="3FDC32AC" w14:textId="77777777" w:rsidR="002320D0" w:rsidRPr="008176CF" w:rsidRDefault="002320D0" w:rsidP="00FB4FBD">
            <w:pPr>
              <w:spacing w:after="0" w:line="240" w:lineRule="auto"/>
              <w:jc w:val="center"/>
              <w:rPr>
                <w:rFonts w:ascii="Times" w:eastAsia="Times New Roman" w:hAnsi="Times" w:cs="Times"/>
                <w:b/>
                <w:bCs/>
                <w:color w:val="000000"/>
                <w:sz w:val="20"/>
                <w:szCs w:val="20"/>
              </w:rPr>
            </w:pPr>
          </w:p>
        </w:tc>
        <w:tc>
          <w:tcPr>
            <w:tcW w:w="1890" w:type="dxa"/>
            <w:gridSpan w:val="2"/>
            <w:tcBorders>
              <w:top w:val="nil"/>
              <w:left w:val="nil"/>
              <w:bottom w:val="single" w:sz="4" w:space="0" w:color="auto"/>
              <w:right w:val="nil"/>
            </w:tcBorders>
            <w:shd w:val="clear" w:color="auto" w:fill="auto"/>
            <w:noWrap/>
            <w:vAlign w:val="bottom"/>
            <w:hideMark/>
          </w:tcPr>
          <w:p w14:paraId="7D90D5A2" w14:textId="77777777" w:rsidR="002320D0" w:rsidRPr="008176CF" w:rsidRDefault="002320D0" w:rsidP="00FB4FBD">
            <w:pPr>
              <w:spacing w:after="0" w:line="240" w:lineRule="auto"/>
              <w:rPr>
                <w:rFonts w:ascii="Times" w:eastAsia="Times New Roman" w:hAnsi="Times" w:cs="Times"/>
                <w:b/>
                <w:bCs/>
                <w:color w:val="000000"/>
                <w:sz w:val="20"/>
                <w:szCs w:val="20"/>
              </w:rPr>
            </w:pPr>
            <w:r w:rsidRPr="008176CF">
              <w:rPr>
                <w:rFonts w:ascii="Times" w:eastAsia="Times New Roman" w:hAnsi="Times" w:cs="Times"/>
                <w:b/>
                <w:bCs/>
                <w:color w:val="000000"/>
                <w:sz w:val="20"/>
                <w:szCs w:val="20"/>
              </w:rPr>
              <w:t>TOTAL</w:t>
            </w:r>
          </w:p>
        </w:tc>
        <w:tc>
          <w:tcPr>
            <w:tcW w:w="1530" w:type="dxa"/>
            <w:tcBorders>
              <w:top w:val="nil"/>
              <w:left w:val="nil"/>
              <w:bottom w:val="single" w:sz="4" w:space="0" w:color="auto"/>
              <w:right w:val="nil"/>
            </w:tcBorders>
            <w:shd w:val="clear" w:color="auto" w:fill="auto"/>
            <w:noWrap/>
            <w:vAlign w:val="bottom"/>
            <w:hideMark/>
          </w:tcPr>
          <w:p w14:paraId="3860B04C" w14:textId="77777777" w:rsidR="002320D0" w:rsidRPr="008176CF" w:rsidRDefault="002320D0" w:rsidP="00FB4FBD">
            <w:pPr>
              <w:spacing w:after="0" w:line="240" w:lineRule="auto"/>
              <w:rPr>
                <w:rFonts w:ascii="Times" w:eastAsia="Times New Roman" w:hAnsi="Times" w:cs="Times"/>
                <w:b/>
                <w:bCs/>
                <w:color w:val="000000"/>
                <w:sz w:val="20"/>
                <w:szCs w:val="20"/>
              </w:rPr>
            </w:pPr>
          </w:p>
        </w:tc>
        <w:tc>
          <w:tcPr>
            <w:tcW w:w="1530" w:type="dxa"/>
            <w:tcBorders>
              <w:top w:val="nil"/>
              <w:left w:val="nil"/>
              <w:bottom w:val="single" w:sz="4" w:space="0" w:color="auto"/>
              <w:right w:val="nil"/>
            </w:tcBorders>
            <w:shd w:val="clear" w:color="auto" w:fill="auto"/>
            <w:noWrap/>
            <w:vAlign w:val="bottom"/>
            <w:hideMark/>
          </w:tcPr>
          <w:p w14:paraId="7058249B" w14:textId="77777777" w:rsidR="002320D0" w:rsidRPr="008176CF" w:rsidRDefault="002320D0" w:rsidP="00FB4FBD">
            <w:pPr>
              <w:spacing w:after="0" w:line="240" w:lineRule="auto"/>
              <w:rPr>
                <w:rFonts w:ascii="Times" w:eastAsia="Times New Roman" w:hAnsi="Times" w:cs="Times"/>
                <w:b/>
                <w:bCs/>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135B7" w14:textId="77777777" w:rsidR="002320D0" w:rsidRPr="008176CF" w:rsidRDefault="002320D0" w:rsidP="00FB4FBD">
            <w:pPr>
              <w:spacing w:after="0" w:line="240" w:lineRule="auto"/>
              <w:rPr>
                <w:rFonts w:ascii="Times" w:eastAsia="Times New Roman" w:hAnsi="Times" w:cs="Times"/>
                <w:b/>
                <w:bCs/>
                <w:color w:val="000000"/>
                <w:sz w:val="20"/>
                <w:szCs w:val="20"/>
              </w:rPr>
            </w:pPr>
            <w:r w:rsidRPr="008176CF">
              <w:rPr>
                <w:rFonts w:ascii="Times" w:eastAsia="Times New Roman" w:hAnsi="Times" w:cs="Times"/>
                <w:b/>
                <w:bCs/>
                <w:color w:val="000000"/>
                <w:sz w:val="20"/>
                <w:szCs w:val="20"/>
              </w:rPr>
              <w:t xml:space="preserve"> $ 1,186,160,000 </w:t>
            </w:r>
          </w:p>
        </w:tc>
      </w:tr>
    </w:tbl>
    <w:p w14:paraId="73EDD85E" w14:textId="5D783D1D" w:rsidR="6C9A259E" w:rsidRDefault="6C9A259E" w:rsidP="6C9A259E">
      <w:pPr>
        <w:spacing w:after="0" w:line="240" w:lineRule="auto"/>
        <w:rPr>
          <w:rFonts w:ascii="Times" w:hAnsi="Times" w:cs="Times New Roman"/>
          <w:sz w:val="24"/>
          <w:szCs w:val="24"/>
        </w:rPr>
      </w:pPr>
    </w:p>
    <w:p w14:paraId="36399BE0" w14:textId="556B988F" w:rsidR="6C9A259E" w:rsidRDefault="6C9A259E" w:rsidP="6C9A259E">
      <w:pPr>
        <w:spacing w:after="0" w:line="240" w:lineRule="auto"/>
        <w:rPr>
          <w:rFonts w:ascii="Times" w:hAnsi="Times" w:cs="Times New Roman"/>
          <w:sz w:val="24"/>
          <w:szCs w:val="24"/>
        </w:rPr>
      </w:pPr>
    </w:p>
    <w:p w14:paraId="092548E1" w14:textId="1A93515A" w:rsidR="00096599" w:rsidRPr="007A11D8" w:rsidRDefault="00BA728E" w:rsidP="00A56674">
      <w:pPr>
        <w:spacing w:after="0" w:line="240" w:lineRule="auto"/>
        <w:rPr>
          <w:rFonts w:ascii="Times" w:hAnsi="Times" w:cs="Times New Roman"/>
          <w:sz w:val="24"/>
          <w:szCs w:val="24"/>
        </w:rPr>
      </w:pPr>
      <w:r w:rsidRPr="00851B74">
        <w:rPr>
          <w:rFonts w:ascii="Times" w:hAnsi="Times" w:cs="Times New Roman"/>
          <w:sz w:val="24"/>
          <w:szCs w:val="24"/>
        </w:rPr>
        <w:lastRenderedPageBreak/>
        <w:t>Travel costs for C3PAO assessors may represent an additional cost for respondents.</w:t>
      </w:r>
    </w:p>
    <w:p w14:paraId="0CFA9008" w14:textId="77777777" w:rsidR="00BA728E" w:rsidRPr="00851B74" w:rsidRDefault="00BA728E" w:rsidP="00A56674">
      <w:pPr>
        <w:spacing w:after="0" w:line="240" w:lineRule="auto"/>
        <w:rPr>
          <w:rFonts w:ascii="Times" w:eastAsia="Calibri" w:hAnsi="Times" w:cs="Times New Roman"/>
          <w:sz w:val="24"/>
          <w:szCs w:val="24"/>
        </w:rPr>
      </w:pPr>
    </w:p>
    <w:p w14:paraId="6718C422" w14:textId="13AD1531" w:rsidR="003F4743" w:rsidRDefault="00BA728E" w:rsidP="00A56674">
      <w:pPr>
        <w:spacing w:after="0" w:line="240" w:lineRule="auto"/>
        <w:rPr>
          <w:rFonts w:ascii="Times" w:hAnsi="Times"/>
          <w:sz w:val="24"/>
          <w:szCs w:val="24"/>
          <w:u w:val="single"/>
        </w:rPr>
      </w:pPr>
      <w:r w:rsidRPr="00824E5B">
        <w:rPr>
          <w:rFonts w:ascii="Times" w:hAnsi="Times"/>
          <w:sz w:val="24"/>
          <w:szCs w:val="24"/>
        </w:rPr>
        <w:t xml:space="preserve">14. </w:t>
      </w:r>
      <w:r w:rsidRPr="00824E5B">
        <w:rPr>
          <w:rFonts w:ascii="Times" w:hAnsi="Times"/>
          <w:sz w:val="24"/>
          <w:szCs w:val="24"/>
        </w:rPr>
        <w:tab/>
      </w:r>
      <w:r w:rsidRPr="00824E5B">
        <w:rPr>
          <w:rFonts w:ascii="Times" w:hAnsi="Times"/>
          <w:sz w:val="24"/>
          <w:szCs w:val="24"/>
          <w:u w:val="single"/>
        </w:rPr>
        <w:t>Cost to the Federal Government</w:t>
      </w:r>
    </w:p>
    <w:p w14:paraId="6C9E9208" w14:textId="1D04215A" w:rsidR="008915EB" w:rsidRDefault="008915EB" w:rsidP="008915EB">
      <w:pPr>
        <w:widowControl w:val="0"/>
        <w:tabs>
          <w:tab w:val="left" w:pos="720"/>
        </w:tabs>
        <w:spacing w:after="0" w:line="480" w:lineRule="auto"/>
        <w:rPr>
          <w:rFonts w:ascii="Times" w:hAnsi="Times"/>
          <w:sz w:val="24"/>
          <w:szCs w:val="24"/>
          <w:u w:val="single"/>
        </w:rPr>
      </w:pPr>
      <w:r>
        <w:rPr>
          <w:rFonts w:ascii="Times" w:hAnsi="Times"/>
          <w:sz w:val="24"/>
          <w:szCs w:val="24"/>
        </w:rPr>
        <w:tab/>
      </w:r>
      <w:r w:rsidRPr="0033369B">
        <w:rPr>
          <w:rFonts w:ascii="Times" w:hAnsi="Times"/>
          <w:sz w:val="24"/>
          <w:szCs w:val="24"/>
        </w:rPr>
        <w:t>The</w:t>
      </w:r>
      <w:r>
        <w:rPr>
          <w:rFonts w:ascii="Times" w:hAnsi="Times"/>
          <w:sz w:val="24"/>
          <w:szCs w:val="24"/>
        </w:rPr>
        <w:t xml:space="preserve"> government burden</w:t>
      </w:r>
      <w:r w:rsidRPr="0033369B">
        <w:rPr>
          <w:rFonts w:ascii="Times" w:hAnsi="Times"/>
          <w:sz w:val="24"/>
          <w:szCs w:val="24"/>
        </w:rPr>
        <w:t xml:space="preserve"> </w:t>
      </w:r>
      <w:r>
        <w:rPr>
          <w:rFonts w:ascii="Times" w:hAnsi="Times"/>
          <w:sz w:val="24"/>
          <w:szCs w:val="24"/>
        </w:rPr>
        <w:t xml:space="preserve">costs associated with Level 3 Certification Assessment information collection reporting and recordkeeping requirements for the CMMC Program are addressed here, </w:t>
      </w:r>
      <w:proofErr w:type="gramStart"/>
      <w:r>
        <w:rPr>
          <w:rFonts w:ascii="Times" w:hAnsi="Times"/>
          <w:sz w:val="24"/>
          <w:szCs w:val="24"/>
        </w:rPr>
        <w:t>with the exception of</w:t>
      </w:r>
      <w:proofErr w:type="gramEnd"/>
      <w:r>
        <w:rPr>
          <w:rFonts w:ascii="Times" w:hAnsi="Times"/>
          <w:sz w:val="24"/>
          <w:szCs w:val="24"/>
        </w:rPr>
        <w:t xml:space="preserve"> the </w:t>
      </w:r>
      <w:proofErr w:type="spellStart"/>
      <w:r>
        <w:rPr>
          <w:rFonts w:ascii="Times" w:hAnsi="Times"/>
          <w:sz w:val="24"/>
          <w:szCs w:val="24"/>
        </w:rPr>
        <w:t>eMASS</w:t>
      </w:r>
      <w:proofErr w:type="spellEnd"/>
      <w:r>
        <w:rPr>
          <w:rFonts w:ascii="Times" w:hAnsi="Times"/>
          <w:sz w:val="24"/>
          <w:szCs w:val="24"/>
        </w:rPr>
        <w:t xml:space="preserve"> reporting requirements which will be addressed as part of a separate CMMC </w:t>
      </w:r>
      <w:proofErr w:type="spellStart"/>
      <w:r>
        <w:rPr>
          <w:rFonts w:ascii="Times" w:hAnsi="Times"/>
          <w:sz w:val="24"/>
          <w:szCs w:val="24"/>
        </w:rPr>
        <w:t>eMASS</w:t>
      </w:r>
      <w:proofErr w:type="spellEnd"/>
      <w:r>
        <w:rPr>
          <w:rFonts w:ascii="Times" w:hAnsi="Times"/>
          <w:sz w:val="24"/>
          <w:szCs w:val="24"/>
        </w:rPr>
        <w:t xml:space="preserve"> ICR for the Title 32 program rule.  Respondent burden and cost for these information collection reporting and recordkeeping requirements are as follows:</w:t>
      </w:r>
    </w:p>
    <w:p w14:paraId="077077B0" w14:textId="77777777" w:rsidR="008915EB" w:rsidRDefault="008915EB" w:rsidP="00A56674">
      <w:pPr>
        <w:spacing w:after="0" w:line="240" w:lineRule="auto"/>
        <w:rPr>
          <w:rFonts w:ascii="Times" w:hAnsi="Times"/>
          <w:sz w:val="24"/>
          <w:szCs w:val="24"/>
          <w:u w:val="single"/>
        </w:rPr>
      </w:pPr>
    </w:p>
    <w:tbl>
      <w:tblPr>
        <w:tblW w:w="9535" w:type="dxa"/>
        <w:tblLayout w:type="fixed"/>
        <w:tblLook w:val="04A0" w:firstRow="1" w:lastRow="0" w:firstColumn="1" w:lastColumn="0" w:noHBand="0" w:noVBand="1"/>
      </w:tblPr>
      <w:tblGrid>
        <w:gridCol w:w="1350"/>
        <w:gridCol w:w="1615"/>
        <w:gridCol w:w="1170"/>
        <w:gridCol w:w="1170"/>
        <w:gridCol w:w="1080"/>
        <w:gridCol w:w="900"/>
        <w:gridCol w:w="1080"/>
        <w:gridCol w:w="1170"/>
      </w:tblGrid>
      <w:tr w:rsidR="003F4743" w:rsidRPr="008176CF" w14:paraId="4ECA89E0" w14:textId="77777777" w:rsidTr="00072A2C">
        <w:trPr>
          <w:trHeight w:val="300"/>
        </w:trPr>
        <w:tc>
          <w:tcPr>
            <w:tcW w:w="1350" w:type="dxa"/>
            <w:tcBorders>
              <w:top w:val="single" w:sz="4" w:space="0" w:color="auto"/>
              <w:left w:val="single" w:sz="4" w:space="0" w:color="auto"/>
              <w:bottom w:val="single" w:sz="4" w:space="0" w:color="auto"/>
              <w:right w:val="nil"/>
            </w:tcBorders>
            <w:shd w:val="clear" w:color="auto" w:fill="DBE5F1" w:themeFill="accent1" w:themeFillTint="33"/>
            <w:noWrap/>
            <w:vAlign w:val="bottom"/>
            <w:hideMark/>
          </w:tcPr>
          <w:p w14:paraId="07219F8B" w14:textId="77777777" w:rsidR="003F4743" w:rsidRPr="008176CF" w:rsidRDefault="003F4743" w:rsidP="00AD5682">
            <w:pPr>
              <w:spacing w:after="0" w:line="240" w:lineRule="auto"/>
              <w:rPr>
                <w:rFonts w:ascii="Times" w:eastAsia="Times New Roman" w:hAnsi="Times" w:cs="Times"/>
                <w:sz w:val="20"/>
                <w:szCs w:val="20"/>
              </w:rPr>
            </w:pPr>
          </w:p>
        </w:tc>
        <w:tc>
          <w:tcPr>
            <w:tcW w:w="1615" w:type="dxa"/>
            <w:tcBorders>
              <w:top w:val="single" w:sz="4" w:space="0" w:color="auto"/>
              <w:left w:val="nil"/>
              <w:bottom w:val="nil"/>
              <w:right w:val="nil"/>
            </w:tcBorders>
            <w:shd w:val="clear" w:color="auto" w:fill="DBE5F1" w:themeFill="accent1" w:themeFillTint="33"/>
            <w:noWrap/>
            <w:vAlign w:val="bottom"/>
            <w:hideMark/>
          </w:tcPr>
          <w:p w14:paraId="2FF243C8" w14:textId="77777777" w:rsidR="003F4743" w:rsidRPr="008176CF" w:rsidRDefault="003F4743" w:rsidP="00AD5682">
            <w:pPr>
              <w:spacing w:after="0" w:line="240" w:lineRule="auto"/>
              <w:rPr>
                <w:rFonts w:ascii="Times" w:eastAsia="Times New Roman" w:hAnsi="Times" w:cs="Times"/>
                <w:sz w:val="20"/>
                <w:szCs w:val="20"/>
              </w:rPr>
            </w:pPr>
          </w:p>
        </w:tc>
        <w:tc>
          <w:tcPr>
            <w:tcW w:w="6570" w:type="dxa"/>
            <w:gridSpan w:val="6"/>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bottom"/>
            <w:hideMark/>
          </w:tcPr>
          <w:p w14:paraId="7C1F108A" w14:textId="77777777" w:rsidR="003F4743" w:rsidRPr="008176CF" w:rsidRDefault="003F4743" w:rsidP="00AD5682">
            <w:pPr>
              <w:spacing w:after="0" w:line="240" w:lineRule="auto"/>
              <w:jc w:val="center"/>
              <w:rPr>
                <w:rFonts w:ascii="Times" w:eastAsia="Times New Roman" w:hAnsi="Times" w:cs="Times"/>
                <w:b/>
                <w:bCs/>
                <w:color w:val="000000"/>
                <w:sz w:val="20"/>
                <w:szCs w:val="20"/>
              </w:rPr>
            </w:pPr>
            <w:r>
              <w:rPr>
                <w:rFonts w:ascii="Times" w:eastAsia="Times New Roman" w:hAnsi="Times" w:cs="Times"/>
                <w:b/>
                <w:bCs/>
                <w:color w:val="000000"/>
                <w:sz w:val="20"/>
                <w:szCs w:val="20"/>
              </w:rPr>
              <w:t>LEVEL 3 CERTIFICATION ASSESSMENT GOVERNMENT</w:t>
            </w:r>
            <w:r w:rsidRPr="008176CF">
              <w:rPr>
                <w:rFonts w:ascii="Times" w:eastAsia="Times New Roman" w:hAnsi="Times" w:cs="Times"/>
                <w:b/>
                <w:bCs/>
                <w:color w:val="000000"/>
                <w:sz w:val="20"/>
                <w:szCs w:val="20"/>
              </w:rPr>
              <w:t xml:space="preserve"> RESPONDENT BURDEN AND LABOR COSTS</w:t>
            </w:r>
          </w:p>
        </w:tc>
      </w:tr>
      <w:tr w:rsidR="00246150" w:rsidRPr="00DE1118" w14:paraId="2FC7DEFE" w14:textId="77777777" w:rsidTr="00072A2C">
        <w:trPr>
          <w:trHeight w:val="600"/>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82713" w14:textId="77777777" w:rsidR="003F4743" w:rsidRPr="00DE1118" w:rsidRDefault="003F4743" w:rsidP="00AD5682">
            <w:pPr>
              <w:spacing w:after="0" w:line="240" w:lineRule="auto"/>
              <w:jc w:val="center"/>
              <w:rPr>
                <w:rFonts w:ascii="Times" w:eastAsia="Times New Roman" w:hAnsi="Times" w:cs="Times"/>
                <w:b/>
                <w:bCs/>
                <w:color w:val="000000"/>
                <w:sz w:val="20"/>
                <w:szCs w:val="20"/>
              </w:rPr>
            </w:pPr>
            <w:r w:rsidRPr="00DE1118">
              <w:rPr>
                <w:rFonts w:ascii="Times" w:eastAsia="Times New Roman" w:hAnsi="Times" w:cs="Times"/>
                <w:b/>
                <w:bCs/>
                <w:color w:val="000000"/>
                <w:sz w:val="20"/>
                <w:szCs w:val="20"/>
              </w:rPr>
              <w:t>Collection Instrument and Rule Citation</w:t>
            </w:r>
          </w:p>
        </w:tc>
        <w:tc>
          <w:tcPr>
            <w:tcW w:w="1615" w:type="dxa"/>
            <w:tcBorders>
              <w:top w:val="single" w:sz="4" w:space="0" w:color="auto"/>
              <w:left w:val="nil"/>
              <w:bottom w:val="single" w:sz="4" w:space="0" w:color="auto"/>
              <w:right w:val="single" w:sz="4" w:space="0" w:color="auto"/>
            </w:tcBorders>
            <w:shd w:val="clear" w:color="auto" w:fill="auto"/>
            <w:noWrap/>
            <w:vAlign w:val="center"/>
            <w:hideMark/>
          </w:tcPr>
          <w:p w14:paraId="789FCF6D" w14:textId="77777777" w:rsidR="003F4743" w:rsidRPr="00DE1118" w:rsidRDefault="003F4743" w:rsidP="00AD5682">
            <w:pPr>
              <w:spacing w:after="0" w:line="240" w:lineRule="auto"/>
              <w:rPr>
                <w:rFonts w:ascii="Times" w:eastAsia="Times New Roman" w:hAnsi="Times" w:cs="Times"/>
                <w:b/>
                <w:bCs/>
                <w:color w:val="000000"/>
                <w:sz w:val="20"/>
                <w:szCs w:val="20"/>
              </w:rPr>
            </w:pPr>
            <w:r w:rsidRPr="00DE1118">
              <w:rPr>
                <w:rFonts w:ascii="Times" w:eastAsia="Times New Roman" w:hAnsi="Times" w:cs="Times"/>
                <w:b/>
                <w:bCs/>
                <w:color w:val="000000"/>
                <w:sz w:val="20"/>
                <w:szCs w:val="20"/>
              </w:rPr>
              <w:t>Entity Type</w:t>
            </w:r>
          </w:p>
        </w:tc>
        <w:tc>
          <w:tcPr>
            <w:tcW w:w="1170" w:type="dxa"/>
            <w:tcBorders>
              <w:top w:val="nil"/>
              <w:left w:val="nil"/>
              <w:bottom w:val="single" w:sz="4" w:space="0" w:color="auto"/>
              <w:right w:val="nil"/>
            </w:tcBorders>
            <w:shd w:val="clear" w:color="auto" w:fill="auto"/>
            <w:vAlign w:val="bottom"/>
            <w:hideMark/>
          </w:tcPr>
          <w:p w14:paraId="25E58C66" w14:textId="77777777" w:rsidR="003F4743" w:rsidRPr="00DE1118" w:rsidRDefault="003F4743" w:rsidP="00AD5682">
            <w:pPr>
              <w:spacing w:after="0" w:line="240" w:lineRule="auto"/>
              <w:jc w:val="center"/>
              <w:rPr>
                <w:rFonts w:ascii="Times" w:eastAsia="Times New Roman" w:hAnsi="Times" w:cs="Times"/>
                <w:b/>
                <w:bCs/>
                <w:color w:val="000000"/>
                <w:sz w:val="20"/>
                <w:szCs w:val="20"/>
              </w:rPr>
            </w:pPr>
            <w:r w:rsidRPr="00DE1118">
              <w:rPr>
                <w:rFonts w:ascii="Times" w:eastAsia="Times New Roman" w:hAnsi="Times" w:cs="Times"/>
                <w:b/>
                <w:bCs/>
                <w:color w:val="000000"/>
                <w:sz w:val="20"/>
                <w:szCs w:val="20"/>
              </w:rPr>
              <w:t>Number of Responses</w:t>
            </w:r>
            <w:r w:rsidRPr="00DE1118">
              <w:rPr>
                <w:rStyle w:val="FootnoteReference"/>
                <w:rFonts w:ascii="Times" w:eastAsia="Times New Roman" w:hAnsi="Times" w:cs="Times"/>
                <w:b/>
                <w:bCs/>
                <w:color w:val="000000"/>
                <w:sz w:val="20"/>
                <w:szCs w:val="20"/>
              </w:rPr>
              <w:footnoteReference w:id="8"/>
            </w:r>
            <w:r w:rsidRPr="00DE1118">
              <w:rPr>
                <w:rFonts w:ascii="Times" w:eastAsia="Times New Roman" w:hAnsi="Times" w:cs="Times"/>
                <w:b/>
                <w:bCs/>
                <w:color w:val="000000"/>
                <w:sz w:val="20"/>
                <w:szCs w:val="20"/>
              </w:rPr>
              <w:t xml:space="preserve"> </w:t>
            </w:r>
          </w:p>
        </w:tc>
        <w:tc>
          <w:tcPr>
            <w:tcW w:w="1170" w:type="dxa"/>
            <w:tcBorders>
              <w:top w:val="nil"/>
              <w:left w:val="single" w:sz="4" w:space="0" w:color="auto"/>
              <w:bottom w:val="single" w:sz="4" w:space="0" w:color="auto"/>
              <w:right w:val="single" w:sz="4" w:space="0" w:color="auto"/>
            </w:tcBorders>
            <w:shd w:val="clear" w:color="auto" w:fill="auto"/>
            <w:vAlign w:val="bottom"/>
            <w:hideMark/>
          </w:tcPr>
          <w:p w14:paraId="7247EC02" w14:textId="4E874DC7" w:rsidR="003F4743" w:rsidRPr="00DE1118" w:rsidRDefault="003F4743" w:rsidP="00AD5682">
            <w:pPr>
              <w:spacing w:after="0" w:line="240" w:lineRule="auto"/>
              <w:jc w:val="center"/>
              <w:rPr>
                <w:rFonts w:ascii="Times" w:eastAsia="Times New Roman" w:hAnsi="Times" w:cs="Times"/>
                <w:b/>
                <w:bCs/>
                <w:color w:val="000000"/>
                <w:sz w:val="20"/>
                <w:szCs w:val="20"/>
              </w:rPr>
            </w:pPr>
            <w:r w:rsidRPr="00DE1118">
              <w:rPr>
                <w:rFonts w:ascii="Times" w:eastAsia="Times New Roman" w:hAnsi="Times" w:cs="Times"/>
                <w:b/>
                <w:bCs/>
                <w:color w:val="000000"/>
                <w:sz w:val="20"/>
                <w:szCs w:val="20"/>
              </w:rPr>
              <w:t>Hours per Response</w:t>
            </w:r>
            <w:r w:rsidR="00A96439">
              <w:rPr>
                <w:rStyle w:val="FootnoteReference"/>
                <w:rFonts w:ascii="Times" w:eastAsia="Times New Roman" w:hAnsi="Times" w:cs="Times"/>
                <w:b/>
                <w:bCs/>
                <w:color w:val="000000"/>
                <w:sz w:val="20"/>
                <w:szCs w:val="20"/>
              </w:rPr>
              <w:footnoteReference w:id="9"/>
            </w:r>
          </w:p>
        </w:tc>
        <w:tc>
          <w:tcPr>
            <w:tcW w:w="1080" w:type="dxa"/>
            <w:tcBorders>
              <w:top w:val="nil"/>
              <w:left w:val="nil"/>
              <w:bottom w:val="single" w:sz="4" w:space="0" w:color="auto"/>
              <w:right w:val="single" w:sz="4" w:space="0" w:color="auto"/>
            </w:tcBorders>
            <w:shd w:val="clear" w:color="auto" w:fill="auto"/>
            <w:vAlign w:val="bottom"/>
            <w:hideMark/>
          </w:tcPr>
          <w:p w14:paraId="4C360974" w14:textId="77777777" w:rsidR="003F4743" w:rsidRPr="00DE1118" w:rsidRDefault="003F4743" w:rsidP="00AD5682">
            <w:pPr>
              <w:spacing w:after="0" w:line="240" w:lineRule="auto"/>
              <w:jc w:val="center"/>
              <w:rPr>
                <w:rFonts w:ascii="Times" w:eastAsia="Times New Roman" w:hAnsi="Times" w:cs="Times"/>
                <w:b/>
                <w:bCs/>
                <w:color w:val="000000"/>
                <w:sz w:val="20"/>
                <w:szCs w:val="20"/>
              </w:rPr>
            </w:pPr>
            <w:r w:rsidRPr="00DE1118">
              <w:rPr>
                <w:rFonts w:ascii="Times" w:eastAsia="Times New Roman" w:hAnsi="Times" w:cs="Times"/>
                <w:b/>
                <w:bCs/>
                <w:color w:val="000000"/>
                <w:sz w:val="20"/>
                <w:szCs w:val="20"/>
              </w:rPr>
              <w:t xml:space="preserve">Burden </w:t>
            </w:r>
            <w:r w:rsidRPr="00DE1118">
              <w:rPr>
                <w:rFonts w:ascii="Times" w:eastAsia="Times New Roman" w:hAnsi="Times" w:cs="Times"/>
                <w:b/>
                <w:bCs/>
                <w:color w:val="000000"/>
                <w:sz w:val="20"/>
                <w:szCs w:val="20"/>
              </w:rPr>
              <w:br/>
              <w:t>Hours</w:t>
            </w:r>
          </w:p>
        </w:tc>
        <w:tc>
          <w:tcPr>
            <w:tcW w:w="900" w:type="dxa"/>
            <w:tcBorders>
              <w:top w:val="nil"/>
              <w:left w:val="nil"/>
              <w:bottom w:val="single" w:sz="4" w:space="0" w:color="auto"/>
              <w:right w:val="single" w:sz="4" w:space="0" w:color="auto"/>
            </w:tcBorders>
            <w:shd w:val="clear" w:color="auto" w:fill="auto"/>
            <w:vAlign w:val="bottom"/>
            <w:hideMark/>
          </w:tcPr>
          <w:p w14:paraId="50158360" w14:textId="1FBDB234" w:rsidR="003F4743" w:rsidRPr="00DE1118" w:rsidRDefault="003F4743" w:rsidP="00AD5682">
            <w:pPr>
              <w:spacing w:after="0" w:line="240" w:lineRule="auto"/>
              <w:jc w:val="center"/>
              <w:rPr>
                <w:rFonts w:ascii="Times" w:eastAsia="Times New Roman" w:hAnsi="Times" w:cs="Times"/>
                <w:b/>
                <w:bCs/>
                <w:color w:val="000000"/>
                <w:sz w:val="20"/>
                <w:szCs w:val="20"/>
              </w:rPr>
            </w:pPr>
            <w:r w:rsidRPr="00DE1118">
              <w:rPr>
                <w:rFonts w:ascii="Times" w:eastAsia="Times New Roman" w:hAnsi="Times" w:cs="Times"/>
                <w:b/>
                <w:bCs/>
                <w:color w:val="000000"/>
                <w:sz w:val="20"/>
                <w:szCs w:val="20"/>
              </w:rPr>
              <w:t xml:space="preserve">Hourly </w:t>
            </w:r>
            <w:r w:rsidRPr="00DE1118">
              <w:rPr>
                <w:rFonts w:ascii="Times" w:eastAsia="Times New Roman" w:hAnsi="Times" w:cs="Times"/>
                <w:b/>
                <w:bCs/>
                <w:color w:val="000000"/>
                <w:sz w:val="20"/>
                <w:szCs w:val="20"/>
              </w:rPr>
              <w:br/>
              <w:t>Rate</w:t>
            </w:r>
            <w:r w:rsidR="00A96439">
              <w:rPr>
                <w:rStyle w:val="FootnoteReference"/>
                <w:rFonts w:ascii="Times" w:eastAsia="Times New Roman" w:hAnsi="Times" w:cs="Times"/>
                <w:b/>
                <w:bCs/>
                <w:color w:val="000000"/>
                <w:sz w:val="20"/>
                <w:szCs w:val="20"/>
              </w:rPr>
              <w:footnoteReference w:id="10"/>
            </w:r>
          </w:p>
        </w:tc>
        <w:tc>
          <w:tcPr>
            <w:tcW w:w="1080" w:type="dxa"/>
            <w:tcBorders>
              <w:top w:val="nil"/>
              <w:left w:val="nil"/>
              <w:bottom w:val="single" w:sz="4" w:space="0" w:color="auto"/>
              <w:right w:val="single" w:sz="4" w:space="0" w:color="auto"/>
            </w:tcBorders>
            <w:shd w:val="clear" w:color="auto" w:fill="auto"/>
            <w:vAlign w:val="bottom"/>
            <w:hideMark/>
          </w:tcPr>
          <w:p w14:paraId="645DEAB7" w14:textId="77777777" w:rsidR="003F4743" w:rsidRPr="00DE1118" w:rsidRDefault="003F4743" w:rsidP="00AD5682">
            <w:pPr>
              <w:spacing w:after="0" w:line="240" w:lineRule="auto"/>
              <w:jc w:val="center"/>
              <w:rPr>
                <w:rFonts w:ascii="Times" w:eastAsia="Times New Roman" w:hAnsi="Times" w:cs="Times"/>
                <w:b/>
                <w:bCs/>
                <w:color w:val="000000"/>
                <w:sz w:val="20"/>
                <w:szCs w:val="20"/>
              </w:rPr>
            </w:pPr>
            <w:r w:rsidRPr="00DE1118">
              <w:rPr>
                <w:rFonts w:ascii="Times" w:eastAsia="Times New Roman" w:hAnsi="Times" w:cs="Times"/>
                <w:b/>
                <w:bCs/>
                <w:color w:val="000000"/>
                <w:sz w:val="20"/>
                <w:szCs w:val="20"/>
              </w:rPr>
              <w:t>Burden Per Response</w:t>
            </w:r>
          </w:p>
        </w:tc>
        <w:tc>
          <w:tcPr>
            <w:tcW w:w="1170" w:type="dxa"/>
            <w:tcBorders>
              <w:top w:val="nil"/>
              <w:left w:val="nil"/>
              <w:bottom w:val="single" w:sz="4" w:space="0" w:color="auto"/>
              <w:right w:val="single" w:sz="4" w:space="0" w:color="auto"/>
            </w:tcBorders>
            <w:shd w:val="clear" w:color="auto" w:fill="auto"/>
            <w:vAlign w:val="bottom"/>
            <w:hideMark/>
          </w:tcPr>
          <w:p w14:paraId="02025D74" w14:textId="77777777" w:rsidR="003F4743" w:rsidRPr="00DE1118" w:rsidRDefault="003F4743" w:rsidP="00AD5682">
            <w:pPr>
              <w:spacing w:after="0" w:line="240" w:lineRule="auto"/>
              <w:jc w:val="center"/>
              <w:rPr>
                <w:rFonts w:ascii="Times" w:eastAsia="Times New Roman" w:hAnsi="Times" w:cs="Times"/>
                <w:b/>
                <w:bCs/>
                <w:color w:val="000000"/>
                <w:sz w:val="20"/>
                <w:szCs w:val="20"/>
              </w:rPr>
            </w:pPr>
            <w:r w:rsidRPr="00DE1118">
              <w:rPr>
                <w:rFonts w:ascii="Times" w:eastAsia="Times New Roman" w:hAnsi="Times" w:cs="Times"/>
                <w:b/>
                <w:bCs/>
                <w:color w:val="000000"/>
                <w:sz w:val="20"/>
                <w:szCs w:val="20"/>
              </w:rPr>
              <w:t xml:space="preserve">Total </w:t>
            </w:r>
            <w:r w:rsidRPr="00DE1118">
              <w:rPr>
                <w:rFonts w:ascii="Times" w:eastAsia="Times New Roman" w:hAnsi="Times" w:cs="Times"/>
                <w:b/>
                <w:bCs/>
                <w:color w:val="000000"/>
                <w:sz w:val="20"/>
                <w:szCs w:val="20"/>
              </w:rPr>
              <w:br/>
              <w:t>Burden</w:t>
            </w:r>
          </w:p>
        </w:tc>
      </w:tr>
      <w:tr w:rsidR="003F4743" w:rsidRPr="008176CF" w14:paraId="1B453599" w14:textId="77777777" w:rsidTr="00072A2C">
        <w:trPr>
          <w:trHeight w:val="300"/>
        </w:trPr>
        <w:tc>
          <w:tcPr>
            <w:tcW w:w="1350" w:type="dxa"/>
            <w:tcBorders>
              <w:top w:val="nil"/>
              <w:left w:val="single" w:sz="4" w:space="0" w:color="auto"/>
              <w:bottom w:val="nil"/>
              <w:right w:val="single" w:sz="4" w:space="0" w:color="auto"/>
            </w:tcBorders>
            <w:shd w:val="clear" w:color="auto" w:fill="auto"/>
            <w:noWrap/>
            <w:vAlign w:val="bottom"/>
            <w:hideMark/>
          </w:tcPr>
          <w:p w14:paraId="21C2846E" w14:textId="77777777" w:rsidR="003F4743" w:rsidRPr="008176CF" w:rsidRDefault="003F4743" w:rsidP="00AD5682">
            <w:pPr>
              <w:spacing w:after="0" w:line="240" w:lineRule="auto"/>
              <w:jc w:val="center"/>
              <w:rPr>
                <w:rFonts w:ascii="Times" w:eastAsia="Times New Roman" w:hAnsi="Times" w:cs="Times"/>
                <w:color w:val="000000"/>
                <w:sz w:val="20"/>
                <w:szCs w:val="20"/>
              </w:rPr>
            </w:pPr>
            <w:bookmarkStart w:id="6" w:name="_Hlk149817202"/>
            <w:r w:rsidRPr="008176CF">
              <w:rPr>
                <w:rFonts w:ascii="Times" w:eastAsia="Times New Roman" w:hAnsi="Times" w:cs="Times"/>
                <w:color w:val="000000"/>
                <w:sz w:val="20"/>
                <w:szCs w:val="20"/>
              </w:rPr>
              <w:t>Level 3</w:t>
            </w:r>
          </w:p>
        </w:tc>
        <w:tc>
          <w:tcPr>
            <w:tcW w:w="1615" w:type="dxa"/>
            <w:tcBorders>
              <w:top w:val="nil"/>
              <w:left w:val="nil"/>
              <w:bottom w:val="nil"/>
              <w:right w:val="single" w:sz="4" w:space="0" w:color="auto"/>
            </w:tcBorders>
            <w:shd w:val="clear" w:color="auto" w:fill="auto"/>
            <w:noWrap/>
            <w:vAlign w:val="bottom"/>
            <w:hideMark/>
          </w:tcPr>
          <w:p w14:paraId="3E5F2563" w14:textId="35DAA84D" w:rsidR="003F4743" w:rsidRPr="008176CF" w:rsidRDefault="00D41701" w:rsidP="00AD5682">
            <w:pPr>
              <w:spacing w:after="0" w:line="240" w:lineRule="auto"/>
              <w:rPr>
                <w:rFonts w:ascii="Times" w:eastAsia="Times New Roman" w:hAnsi="Times" w:cs="Times"/>
                <w:color w:val="000000"/>
                <w:sz w:val="20"/>
                <w:szCs w:val="20"/>
              </w:rPr>
            </w:pPr>
            <w:r>
              <w:rPr>
                <w:rFonts w:ascii="Times" w:eastAsia="Times New Roman" w:hAnsi="Times" w:cs="Times"/>
                <w:color w:val="000000"/>
                <w:sz w:val="20"/>
                <w:szCs w:val="20"/>
              </w:rPr>
              <w:t>OSC</w:t>
            </w:r>
            <w:r w:rsidR="00A96439">
              <w:rPr>
                <w:rFonts w:ascii="Times" w:eastAsia="Times New Roman" w:hAnsi="Times" w:cs="Times"/>
                <w:color w:val="000000"/>
                <w:sz w:val="20"/>
                <w:szCs w:val="20"/>
              </w:rPr>
              <w:t xml:space="preserve"> (&amp; DCMA DIBCAC</w:t>
            </w:r>
            <w:bookmarkStart w:id="7" w:name="_Ref150253906"/>
            <w:r w:rsidR="00A96439">
              <w:rPr>
                <w:rStyle w:val="FootnoteReference"/>
                <w:rFonts w:ascii="Times" w:eastAsia="Times New Roman" w:hAnsi="Times" w:cs="Times"/>
                <w:color w:val="000000"/>
                <w:sz w:val="20"/>
                <w:szCs w:val="20"/>
              </w:rPr>
              <w:footnoteReference w:id="11"/>
            </w:r>
            <w:bookmarkEnd w:id="7"/>
            <w:r w:rsidR="00A96439">
              <w:rPr>
                <w:rFonts w:ascii="Times" w:eastAsia="Times New Roman" w:hAnsi="Times" w:cs="Times"/>
                <w:color w:val="000000"/>
                <w:sz w:val="20"/>
                <w:szCs w:val="20"/>
              </w:rPr>
              <w:t>)</w:t>
            </w:r>
            <w:r>
              <w:rPr>
                <w:rFonts w:ascii="Times" w:eastAsia="Times New Roman" w:hAnsi="Times" w:cs="Times"/>
                <w:color w:val="000000"/>
                <w:sz w:val="20"/>
                <w:szCs w:val="20"/>
              </w:rPr>
              <w:t xml:space="preserve"> - </w:t>
            </w:r>
            <w:r w:rsidR="003F4743" w:rsidRPr="008176CF">
              <w:rPr>
                <w:rFonts w:ascii="Times" w:eastAsia="Times New Roman" w:hAnsi="Times" w:cs="Times"/>
                <w:color w:val="000000"/>
                <w:sz w:val="20"/>
                <w:szCs w:val="20"/>
              </w:rPr>
              <w:t>Small</w:t>
            </w:r>
          </w:p>
        </w:tc>
        <w:tc>
          <w:tcPr>
            <w:tcW w:w="1170" w:type="dxa"/>
            <w:tcBorders>
              <w:top w:val="nil"/>
              <w:left w:val="nil"/>
              <w:bottom w:val="nil"/>
              <w:right w:val="nil"/>
            </w:tcBorders>
            <w:shd w:val="clear" w:color="auto" w:fill="auto"/>
            <w:noWrap/>
            <w:vAlign w:val="bottom"/>
            <w:hideMark/>
          </w:tcPr>
          <w:p w14:paraId="632A0DFF" w14:textId="77777777" w:rsidR="003F4743" w:rsidRPr="008176CF" w:rsidRDefault="003F4743" w:rsidP="00AD5682">
            <w:pPr>
              <w:spacing w:after="0" w:line="240" w:lineRule="auto"/>
              <w:jc w:val="right"/>
              <w:rPr>
                <w:rFonts w:ascii="Times" w:eastAsia="Times New Roman" w:hAnsi="Times" w:cs="Times"/>
                <w:color w:val="000000"/>
                <w:sz w:val="20"/>
                <w:szCs w:val="20"/>
              </w:rPr>
            </w:pPr>
            <w:r w:rsidRPr="008176CF">
              <w:rPr>
                <w:rFonts w:ascii="Times" w:eastAsia="Times New Roman" w:hAnsi="Times" w:cs="Times"/>
                <w:color w:val="000000"/>
                <w:sz w:val="20"/>
                <w:szCs w:val="20"/>
              </w:rPr>
              <w:t>190</w:t>
            </w:r>
          </w:p>
        </w:tc>
        <w:tc>
          <w:tcPr>
            <w:tcW w:w="1170" w:type="dxa"/>
            <w:tcBorders>
              <w:top w:val="nil"/>
              <w:left w:val="single" w:sz="4" w:space="0" w:color="auto"/>
              <w:bottom w:val="nil"/>
              <w:right w:val="single" w:sz="4" w:space="0" w:color="auto"/>
            </w:tcBorders>
            <w:shd w:val="clear" w:color="auto" w:fill="auto"/>
            <w:noWrap/>
            <w:vAlign w:val="bottom"/>
            <w:hideMark/>
          </w:tcPr>
          <w:p w14:paraId="5F67D0F8" w14:textId="7212A7B4" w:rsidR="003F4743" w:rsidRPr="008176CF" w:rsidRDefault="003B40BB" w:rsidP="00AD5682">
            <w:pPr>
              <w:spacing w:after="0" w:line="240" w:lineRule="auto"/>
              <w:jc w:val="right"/>
              <w:rPr>
                <w:rFonts w:ascii="Times" w:eastAsia="Times New Roman" w:hAnsi="Times" w:cs="Times"/>
                <w:color w:val="000000"/>
                <w:sz w:val="20"/>
                <w:szCs w:val="20"/>
              </w:rPr>
            </w:pPr>
            <w:r>
              <w:rPr>
                <w:rFonts w:ascii="Times" w:eastAsia="Times New Roman" w:hAnsi="Times" w:cs="Times"/>
                <w:color w:val="000000"/>
                <w:sz w:val="20"/>
                <w:szCs w:val="20"/>
              </w:rPr>
              <w:t>117.75</w:t>
            </w:r>
          </w:p>
        </w:tc>
        <w:tc>
          <w:tcPr>
            <w:tcW w:w="1080" w:type="dxa"/>
            <w:tcBorders>
              <w:top w:val="nil"/>
              <w:left w:val="nil"/>
              <w:bottom w:val="nil"/>
              <w:right w:val="single" w:sz="4" w:space="0" w:color="auto"/>
            </w:tcBorders>
            <w:shd w:val="clear" w:color="auto" w:fill="auto"/>
            <w:noWrap/>
            <w:vAlign w:val="bottom"/>
            <w:hideMark/>
          </w:tcPr>
          <w:p w14:paraId="2CC89210" w14:textId="50B8995A" w:rsidR="003F4743" w:rsidRPr="008176CF" w:rsidRDefault="003F4743" w:rsidP="00AD5682">
            <w:pPr>
              <w:spacing w:after="0" w:line="240" w:lineRule="auto"/>
              <w:jc w:val="right"/>
              <w:rPr>
                <w:rFonts w:ascii="Times" w:eastAsia="Times New Roman" w:hAnsi="Times" w:cs="Times"/>
                <w:color w:val="000000"/>
                <w:sz w:val="20"/>
                <w:szCs w:val="20"/>
              </w:rPr>
            </w:pPr>
            <w:r w:rsidRPr="008176CF">
              <w:rPr>
                <w:rFonts w:ascii="Times" w:eastAsia="Times New Roman" w:hAnsi="Times" w:cs="Times"/>
                <w:color w:val="000000"/>
                <w:sz w:val="20"/>
                <w:szCs w:val="20"/>
              </w:rPr>
              <w:t xml:space="preserve">              </w:t>
            </w:r>
            <w:r w:rsidR="00351E1C">
              <w:rPr>
                <w:rFonts w:ascii="Times" w:eastAsia="Times New Roman" w:hAnsi="Times" w:cs="Times"/>
                <w:color w:val="000000"/>
                <w:sz w:val="20"/>
                <w:szCs w:val="20"/>
              </w:rPr>
              <w:t>22,</w:t>
            </w:r>
            <w:r w:rsidR="00BB2696">
              <w:rPr>
                <w:rFonts w:ascii="Times" w:eastAsia="Times New Roman" w:hAnsi="Times" w:cs="Times"/>
                <w:color w:val="000000"/>
                <w:sz w:val="20"/>
                <w:szCs w:val="20"/>
              </w:rPr>
              <w:t>372.50</w:t>
            </w:r>
            <w:r w:rsidRPr="008176CF">
              <w:rPr>
                <w:rFonts w:ascii="Times" w:eastAsia="Times New Roman" w:hAnsi="Times" w:cs="Times"/>
                <w:color w:val="000000"/>
                <w:sz w:val="20"/>
                <w:szCs w:val="20"/>
              </w:rPr>
              <w:t xml:space="preserve"> </w:t>
            </w:r>
          </w:p>
        </w:tc>
        <w:tc>
          <w:tcPr>
            <w:tcW w:w="900" w:type="dxa"/>
            <w:tcBorders>
              <w:top w:val="nil"/>
              <w:left w:val="nil"/>
              <w:bottom w:val="nil"/>
              <w:right w:val="nil"/>
            </w:tcBorders>
            <w:shd w:val="clear" w:color="auto" w:fill="auto"/>
            <w:noWrap/>
            <w:vAlign w:val="bottom"/>
            <w:hideMark/>
          </w:tcPr>
          <w:p w14:paraId="25982CBB" w14:textId="54E0005D" w:rsidR="003F4743" w:rsidRPr="008176CF" w:rsidRDefault="003F4743" w:rsidP="00AD5682">
            <w:pPr>
              <w:spacing w:after="0" w:line="240" w:lineRule="auto"/>
              <w:rPr>
                <w:rFonts w:ascii="Times" w:eastAsia="Times New Roman" w:hAnsi="Times" w:cs="Times"/>
                <w:color w:val="000000"/>
                <w:sz w:val="20"/>
                <w:szCs w:val="20"/>
              </w:rPr>
            </w:pPr>
            <w:r w:rsidRPr="008176CF">
              <w:rPr>
                <w:rFonts w:ascii="Times" w:eastAsia="Times New Roman" w:hAnsi="Times" w:cs="Times"/>
                <w:color w:val="000000"/>
                <w:sz w:val="20"/>
                <w:szCs w:val="20"/>
              </w:rPr>
              <w:t>$</w:t>
            </w:r>
            <w:r w:rsidR="00BB2696">
              <w:rPr>
                <w:rFonts w:ascii="Times" w:eastAsia="Times New Roman" w:hAnsi="Times" w:cs="Times"/>
                <w:color w:val="000000"/>
                <w:sz w:val="20"/>
                <w:szCs w:val="20"/>
              </w:rPr>
              <w:t>108.47</w:t>
            </w:r>
            <w:r w:rsidRPr="008176CF">
              <w:rPr>
                <w:rFonts w:ascii="Times" w:eastAsia="Times New Roman" w:hAnsi="Times" w:cs="Times"/>
                <w:color w:val="000000"/>
                <w:sz w:val="20"/>
                <w:szCs w:val="20"/>
              </w:rPr>
              <w:t xml:space="preserve"> </w:t>
            </w:r>
          </w:p>
        </w:tc>
        <w:tc>
          <w:tcPr>
            <w:tcW w:w="1080" w:type="dxa"/>
            <w:tcBorders>
              <w:top w:val="nil"/>
              <w:left w:val="single" w:sz="4" w:space="0" w:color="auto"/>
              <w:bottom w:val="nil"/>
              <w:right w:val="single" w:sz="4" w:space="0" w:color="auto"/>
            </w:tcBorders>
            <w:shd w:val="clear" w:color="auto" w:fill="auto"/>
            <w:noWrap/>
            <w:vAlign w:val="bottom"/>
            <w:hideMark/>
          </w:tcPr>
          <w:p w14:paraId="59F8CF42" w14:textId="307AD47D" w:rsidR="003F4743" w:rsidRPr="008176CF" w:rsidRDefault="003F4743" w:rsidP="00AD5682">
            <w:pPr>
              <w:spacing w:after="0" w:line="240" w:lineRule="auto"/>
              <w:rPr>
                <w:rFonts w:ascii="Times" w:eastAsia="Times New Roman" w:hAnsi="Times" w:cs="Times"/>
                <w:color w:val="000000"/>
                <w:sz w:val="20"/>
                <w:szCs w:val="20"/>
              </w:rPr>
            </w:pPr>
            <w:r w:rsidRPr="008176CF">
              <w:rPr>
                <w:rFonts w:ascii="Times" w:eastAsia="Times New Roman" w:hAnsi="Times" w:cs="Times"/>
                <w:color w:val="000000"/>
                <w:sz w:val="20"/>
                <w:szCs w:val="20"/>
              </w:rPr>
              <w:t xml:space="preserve">$ </w:t>
            </w:r>
            <w:r w:rsidR="001B749A">
              <w:rPr>
                <w:rFonts w:ascii="Times" w:eastAsia="Times New Roman" w:hAnsi="Times" w:cs="Times"/>
                <w:color w:val="000000"/>
                <w:sz w:val="20"/>
                <w:szCs w:val="20"/>
              </w:rPr>
              <w:t>12,772</w:t>
            </w:r>
            <w:r w:rsidRPr="008176CF">
              <w:rPr>
                <w:rFonts w:ascii="Times" w:eastAsia="Times New Roman" w:hAnsi="Times" w:cs="Times"/>
                <w:color w:val="000000"/>
                <w:sz w:val="20"/>
                <w:szCs w:val="20"/>
              </w:rPr>
              <w:t xml:space="preserve"> </w:t>
            </w:r>
          </w:p>
        </w:tc>
        <w:tc>
          <w:tcPr>
            <w:tcW w:w="1170" w:type="dxa"/>
            <w:tcBorders>
              <w:top w:val="nil"/>
              <w:left w:val="nil"/>
              <w:bottom w:val="nil"/>
              <w:right w:val="single" w:sz="4" w:space="0" w:color="auto"/>
            </w:tcBorders>
            <w:shd w:val="clear" w:color="auto" w:fill="auto"/>
            <w:noWrap/>
            <w:vAlign w:val="bottom"/>
            <w:hideMark/>
          </w:tcPr>
          <w:p w14:paraId="39340233" w14:textId="73369E0B" w:rsidR="003F4743" w:rsidRPr="008176CF" w:rsidRDefault="003F4743" w:rsidP="00AD5682">
            <w:pPr>
              <w:spacing w:after="0" w:line="240" w:lineRule="auto"/>
              <w:rPr>
                <w:rFonts w:ascii="Times" w:eastAsia="Times New Roman" w:hAnsi="Times" w:cs="Times"/>
                <w:color w:val="000000"/>
                <w:sz w:val="20"/>
                <w:szCs w:val="20"/>
              </w:rPr>
            </w:pPr>
            <w:r w:rsidRPr="008176CF">
              <w:rPr>
                <w:rFonts w:ascii="Times" w:eastAsia="Times New Roman" w:hAnsi="Times" w:cs="Times"/>
                <w:color w:val="000000"/>
                <w:sz w:val="20"/>
                <w:szCs w:val="20"/>
              </w:rPr>
              <w:t>$</w:t>
            </w:r>
            <w:r w:rsidR="001B749A">
              <w:rPr>
                <w:rFonts w:ascii="Times" w:eastAsia="Times New Roman" w:hAnsi="Times" w:cs="Times"/>
                <w:color w:val="000000"/>
                <w:sz w:val="20"/>
                <w:szCs w:val="20"/>
              </w:rPr>
              <w:t>2,426,745</w:t>
            </w:r>
            <w:r w:rsidRPr="008176CF">
              <w:rPr>
                <w:rFonts w:ascii="Times" w:eastAsia="Times New Roman" w:hAnsi="Times" w:cs="Times"/>
                <w:color w:val="000000"/>
                <w:sz w:val="20"/>
                <w:szCs w:val="20"/>
              </w:rPr>
              <w:t xml:space="preserve"> </w:t>
            </w:r>
          </w:p>
        </w:tc>
      </w:tr>
      <w:tr w:rsidR="003F4743" w:rsidRPr="008176CF" w14:paraId="2E333035" w14:textId="77777777" w:rsidTr="00072A2C">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925E49B" w14:textId="77777777" w:rsidR="003F4743" w:rsidRPr="008176CF" w:rsidRDefault="003F4743" w:rsidP="00AD5682">
            <w:pPr>
              <w:spacing w:after="0" w:line="240" w:lineRule="auto"/>
              <w:jc w:val="center"/>
              <w:rPr>
                <w:rFonts w:ascii="Times" w:eastAsia="Times New Roman" w:hAnsi="Times" w:cs="Times"/>
                <w:color w:val="000000"/>
                <w:sz w:val="20"/>
                <w:szCs w:val="20"/>
              </w:rPr>
            </w:pPr>
            <w:r w:rsidRPr="008176CF">
              <w:rPr>
                <w:rFonts w:ascii="Times" w:eastAsia="Times New Roman" w:hAnsi="Times" w:cs="Times"/>
                <w:color w:val="000000"/>
                <w:sz w:val="20"/>
                <w:szCs w:val="20"/>
              </w:rPr>
              <w:t>Certification Assessment</w:t>
            </w:r>
          </w:p>
          <w:p w14:paraId="4DBFE6B9" w14:textId="77777777" w:rsidR="003F4743" w:rsidRPr="008176CF" w:rsidRDefault="003F4743" w:rsidP="00AD5682">
            <w:pPr>
              <w:spacing w:after="0" w:line="240" w:lineRule="auto"/>
              <w:jc w:val="center"/>
              <w:rPr>
                <w:rFonts w:ascii="Times" w:eastAsia="Times New Roman" w:hAnsi="Times" w:cs="Times"/>
                <w:color w:val="000000"/>
                <w:sz w:val="20"/>
                <w:szCs w:val="20"/>
              </w:rPr>
            </w:pPr>
            <w:r w:rsidRPr="008176CF">
              <w:rPr>
                <w:rFonts w:ascii="Times" w:eastAsia="Times New Roman" w:hAnsi="Times" w:cs="Times"/>
                <w:color w:val="000000"/>
                <w:sz w:val="20"/>
                <w:szCs w:val="20"/>
              </w:rPr>
              <w:t>§170.18 (a)</w:t>
            </w:r>
          </w:p>
        </w:tc>
        <w:tc>
          <w:tcPr>
            <w:tcW w:w="1615" w:type="dxa"/>
            <w:tcBorders>
              <w:top w:val="nil"/>
              <w:left w:val="nil"/>
              <w:bottom w:val="single" w:sz="4" w:space="0" w:color="auto"/>
              <w:right w:val="single" w:sz="4" w:space="0" w:color="auto"/>
            </w:tcBorders>
            <w:shd w:val="clear" w:color="auto" w:fill="auto"/>
            <w:noWrap/>
            <w:vAlign w:val="bottom"/>
            <w:hideMark/>
          </w:tcPr>
          <w:p w14:paraId="56032DEF" w14:textId="1159F5A6" w:rsidR="003F4743" w:rsidRPr="008176CF" w:rsidRDefault="00D41701" w:rsidP="00AD5682">
            <w:pPr>
              <w:spacing w:after="0" w:line="240" w:lineRule="auto"/>
              <w:rPr>
                <w:rFonts w:ascii="Times" w:eastAsia="Times New Roman" w:hAnsi="Times" w:cs="Times"/>
                <w:color w:val="000000"/>
                <w:sz w:val="20"/>
                <w:szCs w:val="20"/>
              </w:rPr>
            </w:pPr>
            <w:r>
              <w:rPr>
                <w:rFonts w:ascii="Times" w:eastAsia="Times New Roman" w:hAnsi="Times" w:cs="Times"/>
                <w:color w:val="000000"/>
                <w:sz w:val="20"/>
                <w:szCs w:val="20"/>
              </w:rPr>
              <w:t>OSC</w:t>
            </w:r>
            <w:r w:rsidR="00A96439">
              <w:rPr>
                <w:rFonts w:ascii="Times" w:eastAsia="Times New Roman" w:hAnsi="Times" w:cs="Times"/>
                <w:color w:val="000000"/>
                <w:sz w:val="20"/>
                <w:szCs w:val="20"/>
              </w:rPr>
              <w:t xml:space="preserve"> (&amp; DCMA </w:t>
            </w:r>
            <w:r w:rsidR="00A96439" w:rsidRPr="00246150">
              <w:rPr>
                <w:rFonts w:ascii="Times" w:eastAsia="Times New Roman" w:hAnsi="Times" w:cs="Times"/>
                <w:color w:val="000000"/>
                <w:sz w:val="20"/>
                <w:szCs w:val="20"/>
              </w:rPr>
              <w:t>DIBCAC</w:t>
            </w:r>
            <w:r w:rsidR="00246150" w:rsidRPr="00072A2C">
              <w:rPr>
                <w:rStyle w:val="FootnoteReference"/>
              </w:rPr>
              <w:fldChar w:fldCharType="begin"/>
            </w:r>
            <w:r w:rsidR="00246150" w:rsidRPr="00072A2C">
              <w:rPr>
                <w:rStyle w:val="FootnoteReference"/>
              </w:rPr>
              <w:instrText xml:space="preserve"> NOTEREF _Ref150253906 \h </w:instrText>
            </w:r>
            <w:r w:rsidR="00246150" w:rsidRPr="00246150">
              <w:rPr>
                <w:rStyle w:val="FootnoteReference"/>
              </w:rPr>
              <w:instrText xml:space="preserve"> \* MERGEFORMAT </w:instrText>
            </w:r>
            <w:r w:rsidR="00246150" w:rsidRPr="00072A2C">
              <w:rPr>
                <w:rStyle w:val="FootnoteReference"/>
              </w:rPr>
            </w:r>
            <w:r w:rsidR="00246150" w:rsidRPr="00072A2C">
              <w:rPr>
                <w:rStyle w:val="FootnoteReference"/>
              </w:rPr>
              <w:fldChar w:fldCharType="separate"/>
            </w:r>
            <w:r w:rsidR="00246150" w:rsidRPr="00072A2C">
              <w:rPr>
                <w:rStyle w:val="FootnoteReference"/>
              </w:rPr>
              <w:t>12</w:t>
            </w:r>
            <w:r w:rsidR="00246150" w:rsidRPr="00072A2C">
              <w:rPr>
                <w:rStyle w:val="FootnoteReference"/>
              </w:rPr>
              <w:fldChar w:fldCharType="end"/>
            </w:r>
            <w:r w:rsidR="00A96439" w:rsidRPr="00246150">
              <w:rPr>
                <w:rFonts w:ascii="Times" w:eastAsia="Times New Roman" w:hAnsi="Times" w:cs="Times"/>
                <w:color w:val="000000"/>
                <w:sz w:val="20"/>
                <w:szCs w:val="20"/>
              </w:rPr>
              <w:t>)</w:t>
            </w:r>
            <w:r w:rsidRPr="00246150">
              <w:rPr>
                <w:rFonts w:ascii="Times" w:eastAsia="Times New Roman" w:hAnsi="Times" w:cs="Times"/>
                <w:color w:val="000000"/>
                <w:sz w:val="20"/>
                <w:szCs w:val="20"/>
              </w:rPr>
              <w:t xml:space="preserve"> -</w:t>
            </w:r>
            <w:r>
              <w:rPr>
                <w:rFonts w:ascii="Times" w:eastAsia="Times New Roman" w:hAnsi="Times" w:cs="Times"/>
                <w:color w:val="000000"/>
                <w:sz w:val="20"/>
                <w:szCs w:val="20"/>
              </w:rPr>
              <w:t xml:space="preserve"> </w:t>
            </w:r>
            <w:r w:rsidR="003F4743" w:rsidRPr="008176CF">
              <w:rPr>
                <w:rFonts w:ascii="Times" w:eastAsia="Times New Roman" w:hAnsi="Times" w:cs="Times"/>
                <w:color w:val="000000"/>
                <w:sz w:val="20"/>
                <w:szCs w:val="20"/>
              </w:rPr>
              <w:t>Other Than Small</w:t>
            </w:r>
          </w:p>
        </w:tc>
        <w:tc>
          <w:tcPr>
            <w:tcW w:w="1170" w:type="dxa"/>
            <w:tcBorders>
              <w:top w:val="nil"/>
              <w:left w:val="nil"/>
              <w:bottom w:val="single" w:sz="4" w:space="0" w:color="auto"/>
              <w:right w:val="nil"/>
            </w:tcBorders>
            <w:shd w:val="clear" w:color="auto" w:fill="auto"/>
            <w:noWrap/>
            <w:vAlign w:val="bottom"/>
            <w:hideMark/>
          </w:tcPr>
          <w:p w14:paraId="530604C9" w14:textId="77777777" w:rsidR="003F4743" w:rsidRPr="008176CF" w:rsidRDefault="003F4743" w:rsidP="00AD5682">
            <w:pPr>
              <w:spacing w:after="0" w:line="240" w:lineRule="auto"/>
              <w:jc w:val="right"/>
              <w:rPr>
                <w:rFonts w:ascii="Times" w:eastAsia="Times New Roman" w:hAnsi="Times" w:cs="Times"/>
                <w:color w:val="000000"/>
                <w:sz w:val="20"/>
                <w:szCs w:val="20"/>
              </w:rPr>
            </w:pPr>
            <w:r w:rsidRPr="008176CF">
              <w:rPr>
                <w:rFonts w:ascii="Times" w:eastAsia="Times New Roman" w:hAnsi="Times" w:cs="Times"/>
                <w:color w:val="000000"/>
                <w:sz w:val="20"/>
                <w:szCs w:val="20"/>
              </w:rPr>
              <w:t>23</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28F2807E" w14:textId="43319947" w:rsidR="003F4743" w:rsidRPr="008176CF" w:rsidRDefault="007A167D" w:rsidP="00AD5682">
            <w:pPr>
              <w:spacing w:after="0" w:line="240" w:lineRule="auto"/>
              <w:jc w:val="right"/>
              <w:rPr>
                <w:rFonts w:ascii="Times" w:eastAsia="Times New Roman" w:hAnsi="Times" w:cs="Times"/>
                <w:color w:val="000000"/>
                <w:sz w:val="20"/>
                <w:szCs w:val="20"/>
              </w:rPr>
            </w:pPr>
            <w:r>
              <w:rPr>
                <w:rFonts w:ascii="Times" w:eastAsia="Times New Roman" w:hAnsi="Times" w:cs="Times"/>
                <w:color w:val="000000"/>
                <w:sz w:val="20"/>
                <w:szCs w:val="20"/>
              </w:rPr>
              <w:t>435.75</w:t>
            </w:r>
          </w:p>
        </w:tc>
        <w:tc>
          <w:tcPr>
            <w:tcW w:w="1080" w:type="dxa"/>
            <w:tcBorders>
              <w:top w:val="nil"/>
              <w:left w:val="nil"/>
              <w:bottom w:val="single" w:sz="4" w:space="0" w:color="auto"/>
              <w:right w:val="single" w:sz="4" w:space="0" w:color="auto"/>
            </w:tcBorders>
            <w:shd w:val="clear" w:color="auto" w:fill="auto"/>
            <w:noWrap/>
            <w:vAlign w:val="bottom"/>
            <w:hideMark/>
          </w:tcPr>
          <w:p w14:paraId="7A3823B5" w14:textId="60D20691" w:rsidR="003F4743" w:rsidRPr="008176CF" w:rsidRDefault="003F4743" w:rsidP="00AD5682">
            <w:pPr>
              <w:spacing w:after="0" w:line="240" w:lineRule="auto"/>
              <w:jc w:val="right"/>
              <w:rPr>
                <w:rFonts w:ascii="Times" w:eastAsia="Times New Roman" w:hAnsi="Times" w:cs="Times"/>
                <w:color w:val="000000"/>
                <w:sz w:val="20"/>
                <w:szCs w:val="20"/>
              </w:rPr>
            </w:pPr>
            <w:r w:rsidRPr="008176CF">
              <w:rPr>
                <w:rFonts w:ascii="Times" w:eastAsia="Times New Roman" w:hAnsi="Times" w:cs="Times"/>
                <w:color w:val="000000"/>
                <w:sz w:val="20"/>
                <w:szCs w:val="20"/>
              </w:rPr>
              <w:t xml:space="preserve">              </w:t>
            </w:r>
            <w:r w:rsidR="00BB2696">
              <w:rPr>
                <w:rFonts w:ascii="Times" w:eastAsia="Times New Roman" w:hAnsi="Times" w:cs="Times"/>
                <w:color w:val="000000"/>
                <w:sz w:val="20"/>
                <w:szCs w:val="20"/>
              </w:rPr>
              <w:t>10,022.25</w:t>
            </w:r>
            <w:r w:rsidRPr="008176CF">
              <w:rPr>
                <w:rFonts w:ascii="Times" w:eastAsia="Times New Roman" w:hAnsi="Times" w:cs="Times"/>
                <w:color w:val="000000"/>
                <w:sz w:val="20"/>
                <w:szCs w:val="20"/>
              </w:rPr>
              <w:t xml:space="preserve"> </w:t>
            </w:r>
          </w:p>
        </w:tc>
        <w:tc>
          <w:tcPr>
            <w:tcW w:w="900" w:type="dxa"/>
            <w:tcBorders>
              <w:top w:val="nil"/>
              <w:left w:val="nil"/>
              <w:bottom w:val="single" w:sz="4" w:space="0" w:color="auto"/>
              <w:right w:val="nil"/>
            </w:tcBorders>
            <w:shd w:val="clear" w:color="auto" w:fill="auto"/>
            <w:noWrap/>
            <w:vAlign w:val="bottom"/>
            <w:hideMark/>
          </w:tcPr>
          <w:p w14:paraId="56BED0F6" w14:textId="7452D758" w:rsidR="003F4743" w:rsidRPr="008176CF" w:rsidRDefault="003F4743" w:rsidP="00AD5682">
            <w:pPr>
              <w:spacing w:after="0" w:line="240" w:lineRule="auto"/>
              <w:rPr>
                <w:rFonts w:ascii="Times" w:eastAsia="Times New Roman" w:hAnsi="Times" w:cs="Times"/>
                <w:color w:val="000000"/>
                <w:sz w:val="20"/>
                <w:szCs w:val="20"/>
              </w:rPr>
            </w:pPr>
            <w:r w:rsidRPr="008176CF">
              <w:rPr>
                <w:rFonts w:ascii="Times" w:eastAsia="Times New Roman" w:hAnsi="Times" w:cs="Times"/>
                <w:color w:val="000000"/>
                <w:sz w:val="20"/>
                <w:szCs w:val="20"/>
              </w:rPr>
              <w:t xml:space="preserve">$ </w:t>
            </w:r>
            <w:r w:rsidR="00BB2696">
              <w:rPr>
                <w:rFonts w:ascii="Times" w:eastAsia="Times New Roman" w:hAnsi="Times" w:cs="Times"/>
                <w:color w:val="000000"/>
                <w:sz w:val="20"/>
                <w:szCs w:val="20"/>
              </w:rPr>
              <w:t>81.01</w:t>
            </w:r>
            <w:r w:rsidRPr="008176CF">
              <w:rPr>
                <w:rFonts w:ascii="Times" w:eastAsia="Times New Roman" w:hAnsi="Times" w:cs="Times"/>
                <w:color w:val="000000"/>
                <w:sz w:val="20"/>
                <w:szCs w:val="20"/>
              </w:rPr>
              <w:t xml:space="preserve">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1635118" w14:textId="291C2FAD" w:rsidR="003F4743" w:rsidRPr="008176CF" w:rsidRDefault="003F4743" w:rsidP="00AD5682">
            <w:pPr>
              <w:spacing w:after="0" w:line="240" w:lineRule="auto"/>
              <w:rPr>
                <w:rFonts w:ascii="Times" w:eastAsia="Times New Roman" w:hAnsi="Times" w:cs="Times"/>
                <w:color w:val="000000"/>
                <w:sz w:val="20"/>
                <w:szCs w:val="20"/>
              </w:rPr>
            </w:pPr>
            <w:r w:rsidRPr="008176CF">
              <w:rPr>
                <w:rFonts w:ascii="Times" w:eastAsia="Times New Roman" w:hAnsi="Times" w:cs="Times"/>
                <w:color w:val="000000"/>
                <w:sz w:val="20"/>
                <w:szCs w:val="20"/>
              </w:rPr>
              <w:t>$3</w:t>
            </w:r>
            <w:r w:rsidR="001B749A">
              <w:rPr>
                <w:rFonts w:ascii="Times" w:eastAsia="Times New Roman" w:hAnsi="Times" w:cs="Times"/>
                <w:color w:val="000000"/>
                <w:sz w:val="20"/>
                <w:szCs w:val="20"/>
              </w:rPr>
              <w:t>5,300</w:t>
            </w:r>
            <w:r w:rsidRPr="008176CF">
              <w:rPr>
                <w:rFonts w:ascii="Times" w:eastAsia="Times New Roman" w:hAnsi="Times" w:cs="Times"/>
                <w:color w:val="000000"/>
                <w:sz w:val="20"/>
                <w:szCs w:val="20"/>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14:paraId="0A2AFCDC" w14:textId="395DB81F" w:rsidR="003F4743" w:rsidRPr="008176CF" w:rsidRDefault="003F4743" w:rsidP="00AD5682">
            <w:pPr>
              <w:spacing w:after="0" w:line="240" w:lineRule="auto"/>
              <w:rPr>
                <w:rFonts w:ascii="Times" w:eastAsia="Times New Roman" w:hAnsi="Times" w:cs="Times"/>
                <w:color w:val="000000"/>
                <w:sz w:val="20"/>
                <w:szCs w:val="20"/>
              </w:rPr>
            </w:pPr>
            <w:r w:rsidRPr="008176CF">
              <w:rPr>
                <w:rFonts w:ascii="Times" w:eastAsia="Times New Roman" w:hAnsi="Times" w:cs="Times"/>
                <w:color w:val="000000"/>
                <w:sz w:val="20"/>
                <w:szCs w:val="20"/>
              </w:rPr>
              <w:t xml:space="preserve">$   </w:t>
            </w:r>
            <w:r w:rsidR="001B749A">
              <w:rPr>
                <w:rFonts w:ascii="Times" w:eastAsia="Times New Roman" w:hAnsi="Times" w:cs="Times"/>
                <w:color w:val="000000"/>
                <w:sz w:val="20"/>
                <w:szCs w:val="20"/>
              </w:rPr>
              <w:t>811,902</w:t>
            </w:r>
            <w:r w:rsidRPr="008176CF">
              <w:rPr>
                <w:rFonts w:ascii="Times" w:eastAsia="Times New Roman" w:hAnsi="Times" w:cs="Times"/>
                <w:color w:val="000000"/>
                <w:sz w:val="20"/>
                <w:szCs w:val="20"/>
              </w:rPr>
              <w:t xml:space="preserve"> </w:t>
            </w:r>
          </w:p>
        </w:tc>
      </w:tr>
      <w:bookmarkEnd w:id="6"/>
    </w:tbl>
    <w:p w14:paraId="250810B9" w14:textId="77777777" w:rsidR="003F4743" w:rsidRPr="00824E5B" w:rsidRDefault="003F4743" w:rsidP="00A56674">
      <w:pPr>
        <w:spacing w:after="0" w:line="240" w:lineRule="auto"/>
        <w:rPr>
          <w:rFonts w:ascii="Times" w:hAnsi="Times"/>
          <w:sz w:val="24"/>
          <w:szCs w:val="24"/>
        </w:rPr>
      </w:pPr>
    </w:p>
    <w:p w14:paraId="4338E534" w14:textId="77777777" w:rsidR="00BA728E" w:rsidRPr="00824E5B" w:rsidRDefault="00BA728E" w:rsidP="00A56674">
      <w:pPr>
        <w:spacing w:after="0" w:line="240" w:lineRule="auto"/>
        <w:rPr>
          <w:rFonts w:ascii="Times" w:eastAsia="Calibri" w:hAnsi="Times" w:cs="Times New Roman"/>
          <w:sz w:val="24"/>
          <w:szCs w:val="24"/>
        </w:rPr>
      </w:pPr>
    </w:p>
    <w:p w14:paraId="282F4181" w14:textId="79C1E858" w:rsidR="008B33DC" w:rsidRPr="00824E5B" w:rsidRDefault="008B33DC" w:rsidP="008B33DC">
      <w:pPr>
        <w:spacing w:after="0" w:line="240" w:lineRule="auto"/>
        <w:ind w:left="720"/>
        <w:contextualSpacing/>
        <w:rPr>
          <w:rFonts w:ascii="Times" w:eastAsia="Calibri" w:hAnsi="Times" w:cs="Times New Roman"/>
          <w:sz w:val="24"/>
          <w:szCs w:val="24"/>
        </w:rPr>
      </w:pPr>
    </w:p>
    <w:p w14:paraId="45F65832" w14:textId="77777777" w:rsidR="002320D0" w:rsidRPr="007F090C" w:rsidRDefault="002320D0" w:rsidP="002320D0">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Style w:val="normaltextrun"/>
          <w:rFonts w:ascii="Times" w:hAnsi="Times" w:cs="Times"/>
        </w:rPr>
      </w:pPr>
      <w:r w:rsidRPr="007F090C">
        <w:rPr>
          <w:rFonts w:ascii="Times" w:eastAsia="Times" w:hAnsi="Times" w:cs="Times"/>
          <w:b/>
          <w:bCs/>
        </w:rPr>
        <w:t>ESTIMATION OF TOTAL PUBLIC AND GOVERNMENT BURDEN AND COST</w:t>
      </w:r>
    </w:p>
    <w:p w14:paraId="16A254A7" w14:textId="77777777" w:rsidR="002320D0" w:rsidRPr="008176CF" w:rsidRDefault="002320D0" w:rsidP="002320D0">
      <w:pPr>
        <w:pStyle w:val="paragraph"/>
        <w:spacing w:before="0" w:beforeAutospacing="0" w:after="0" w:afterAutospacing="0"/>
        <w:ind w:left="720"/>
        <w:textAlignment w:val="baseline"/>
        <w:rPr>
          <w:rStyle w:val="normaltextrun"/>
          <w:rFonts w:ascii="Times" w:hAnsi="Times" w:cs="Times"/>
          <w:color w:val="000000" w:themeColor="text1"/>
        </w:rPr>
      </w:pPr>
    </w:p>
    <w:tbl>
      <w:tblPr>
        <w:tblW w:w="0" w:type="auto"/>
        <w:tblLayout w:type="fixed"/>
        <w:tblLook w:val="04A0" w:firstRow="1" w:lastRow="0" w:firstColumn="1" w:lastColumn="0" w:noHBand="0" w:noVBand="1"/>
      </w:tblPr>
      <w:tblGrid>
        <w:gridCol w:w="6750"/>
        <w:gridCol w:w="2055"/>
      </w:tblGrid>
      <w:tr w:rsidR="002320D0" w:rsidRPr="008176CF" w14:paraId="3BCFB889" w14:textId="77777777" w:rsidTr="00FB4FBD">
        <w:trPr>
          <w:trHeight w:val="435"/>
        </w:trPr>
        <w:tc>
          <w:tcPr>
            <w:tcW w:w="8805" w:type="dxa"/>
            <w:gridSpan w:val="2"/>
            <w:tcBorders>
              <w:top w:val="single" w:sz="8" w:space="0" w:color="auto"/>
              <w:left w:val="single" w:sz="8" w:space="0" w:color="auto"/>
              <w:bottom w:val="single" w:sz="8" w:space="0" w:color="auto"/>
              <w:right w:val="single" w:sz="8" w:space="0" w:color="auto"/>
            </w:tcBorders>
            <w:shd w:val="clear" w:color="auto" w:fill="DBE5F1"/>
            <w:tcMar>
              <w:left w:w="108" w:type="dxa"/>
              <w:right w:w="108" w:type="dxa"/>
            </w:tcMar>
            <w:vAlign w:val="center"/>
          </w:tcPr>
          <w:p w14:paraId="73063B57" w14:textId="77777777" w:rsidR="002320D0" w:rsidRPr="008176CF" w:rsidRDefault="002320D0" w:rsidP="00FB4FBD">
            <w:pPr>
              <w:tabs>
                <w:tab w:val="left" w:pos="360"/>
                <w:tab w:val="left" w:pos="720"/>
                <w:tab w:val="left" w:pos="1080"/>
                <w:tab w:val="left" w:pos="1440"/>
              </w:tabs>
              <w:jc w:val="center"/>
              <w:rPr>
                <w:rFonts w:ascii="Times" w:eastAsia="Times" w:hAnsi="Times" w:cs="Times"/>
                <w:b/>
                <w:bCs/>
                <w:sz w:val="24"/>
                <w:szCs w:val="24"/>
              </w:rPr>
            </w:pPr>
            <w:r w:rsidRPr="008176CF">
              <w:rPr>
                <w:rFonts w:ascii="Times" w:eastAsia="Times" w:hAnsi="Times" w:cs="Times"/>
                <w:b/>
                <w:bCs/>
                <w:sz w:val="24"/>
                <w:szCs w:val="24"/>
              </w:rPr>
              <w:t xml:space="preserve">Estimation of Total Public and Government Burden: </w:t>
            </w:r>
          </w:p>
          <w:p w14:paraId="511F60C1" w14:textId="05C36742" w:rsidR="002320D0" w:rsidRPr="008176CF" w:rsidRDefault="002320D0" w:rsidP="00FB4FBD">
            <w:pPr>
              <w:tabs>
                <w:tab w:val="left" w:pos="360"/>
                <w:tab w:val="left" w:pos="720"/>
                <w:tab w:val="left" w:pos="1080"/>
                <w:tab w:val="left" w:pos="1440"/>
              </w:tabs>
              <w:jc w:val="center"/>
              <w:rPr>
                <w:rFonts w:ascii="Times" w:eastAsia="Times" w:hAnsi="Times" w:cs="Times"/>
                <w:b/>
                <w:bCs/>
                <w:sz w:val="24"/>
                <w:szCs w:val="24"/>
              </w:rPr>
            </w:pPr>
            <w:r w:rsidRPr="008176CF">
              <w:rPr>
                <w:rFonts w:ascii="Times" w:eastAsia="Times" w:hAnsi="Times" w:cs="Times"/>
                <w:b/>
                <w:bCs/>
                <w:sz w:val="24"/>
                <w:szCs w:val="24"/>
              </w:rPr>
              <w:t>CMMC Level 2 and Level 3 Certification Assessments</w:t>
            </w:r>
            <w:r w:rsidR="0051046B">
              <w:rPr>
                <w:rStyle w:val="FootnoteReference"/>
                <w:rFonts w:ascii="Times" w:eastAsia="Times" w:hAnsi="Times" w:cs="Times"/>
                <w:b/>
                <w:bCs/>
                <w:sz w:val="24"/>
                <w:szCs w:val="24"/>
              </w:rPr>
              <w:footnoteReference w:id="12"/>
            </w:r>
          </w:p>
        </w:tc>
      </w:tr>
      <w:tr w:rsidR="002320D0" w:rsidRPr="008176CF" w14:paraId="49579900" w14:textId="77777777" w:rsidTr="00FB4FBD">
        <w:trPr>
          <w:trHeight w:val="300"/>
        </w:trPr>
        <w:tc>
          <w:tcPr>
            <w:tcW w:w="67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9CF97C9" w14:textId="77777777" w:rsidR="002320D0" w:rsidRPr="008176CF" w:rsidRDefault="002320D0" w:rsidP="00FB4FBD">
            <w:pPr>
              <w:tabs>
                <w:tab w:val="left" w:pos="360"/>
                <w:tab w:val="left" w:pos="720"/>
                <w:tab w:val="left" w:pos="1080"/>
                <w:tab w:val="left" w:pos="1440"/>
              </w:tabs>
              <w:rPr>
                <w:rFonts w:ascii="Times" w:hAnsi="Times" w:cs="Times"/>
              </w:rPr>
            </w:pPr>
            <w:r w:rsidRPr="008176CF">
              <w:rPr>
                <w:rFonts w:ascii="Times" w:eastAsia="Times" w:hAnsi="Times" w:cs="Times"/>
                <w:color w:val="000000" w:themeColor="text1"/>
                <w:sz w:val="24"/>
                <w:szCs w:val="24"/>
              </w:rPr>
              <w:lastRenderedPageBreak/>
              <w:t>Total Estimated Public Burden Hours</w:t>
            </w:r>
          </w:p>
        </w:tc>
        <w:tc>
          <w:tcPr>
            <w:tcW w:w="20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BFECEFE" w14:textId="0952190C" w:rsidR="002320D0" w:rsidRPr="008176CF" w:rsidRDefault="001B0470" w:rsidP="00FB4FBD">
            <w:pPr>
              <w:jc w:val="right"/>
              <w:rPr>
                <w:rFonts w:ascii="Times" w:eastAsia="Times" w:hAnsi="Times" w:cs="Times"/>
                <w:sz w:val="24"/>
                <w:szCs w:val="24"/>
              </w:rPr>
            </w:pPr>
            <w:r>
              <w:rPr>
                <w:rFonts w:ascii="Times" w:eastAsia="Times" w:hAnsi="Times" w:cs="Times"/>
                <w:sz w:val="24"/>
                <w:szCs w:val="24"/>
              </w:rPr>
              <w:t>5,771,828.</w:t>
            </w:r>
            <w:r w:rsidR="00EA6E18">
              <w:rPr>
                <w:rFonts w:ascii="Times" w:eastAsia="Times" w:hAnsi="Times" w:cs="Times"/>
                <w:sz w:val="24"/>
                <w:szCs w:val="24"/>
              </w:rPr>
              <w:t>9</w:t>
            </w:r>
          </w:p>
        </w:tc>
      </w:tr>
      <w:tr w:rsidR="002320D0" w:rsidRPr="008176CF" w14:paraId="45D86AAC" w14:textId="77777777" w:rsidTr="00FB4FBD">
        <w:trPr>
          <w:trHeight w:val="300"/>
        </w:trPr>
        <w:tc>
          <w:tcPr>
            <w:tcW w:w="67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7F548ED" w14:textId="77777777" w:rsidR="002320D0" w:rsidRPr="008176CF" w:rsidRDefault="002320D0" w:rsidP="00FB4FBD">
            <w:pPr>
              <w:tabs>
                <w:tab w:val="left" w:pos="360"/>
                <w:tab w:val="left" w:pos="720"/>
                <w:tab w:val="left" w:pos="1080"/>
                <w:tab w:val="left" w:pos="1440"/>
              </w:tabs>
              <w:rPr>
                <w:rFonts w:ascii="Times" w:eastAsia="Times" w:hAnsi="Times" w:cs="Times"/>
                <w:color w:val="000000" w:themeColor="text1"/>
                <w:sz w:val="24"/>
                <w:szCs w:val="24"/>
              </w:rPr>
            </w:pPr>
            <w:r w:rsidRPr="008176CF">
              <w:rPr>
                <w:rFonts w:ascii="Times" w:eastAsia="Times" w:hAnsi="Times" w:cs="Times"/>
                <w:color w:val="000000" w:themeColor="text1"/>
                <w:sz w:val="24"/>
                <w:szCs w:val="24"/>
              </w:rPr>
              <w:t>Total Estimated Government Burden Hours</w:t>
            </w:r>
          </w:p>
        </w:tc>
        <w:tc>
          <w:tcPr>
            <w:tcW w:w="20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7FB7C32" w14:textId="2D0FF214" w:rsidR="002320D0" w:rsidRPr="008176CF" w:rsidRDefault="002320D0" w:rsidP="00FB4FBD">
            <w:pPr>
              <w:jc w:val="right"/>
              <w:rPr>
                <w:rFonts w:ascii="Times" w:eastAsia="Times" w:hAnsi="Times" w:cs="Times"/>
                <w:sz w:val="24"/>
                <w:szCs w:val="24"/>
              </w:rPr>
            </w:pPr>
            <w:r w:rsidRPr="008176CF">
              <w:rPr>
                <w:rFonts w:ascii="Times" w:eastAsia="Times" w:hAnsi="Times" w:cs="Times"/>
                <w:sz w:val="24"/>
                <w:szCs w:val="24"/>
              </w:rPr>
              <w:t>32,</w:t>
            </w:r>
            <w:r w:rsidR="00327987">
              <w:rPr>
                <w:rFonts w:ascii="Times" w:eastAsia="Times" w:hAnsi="Times" w:cs="Times"/>
                <w:sz w:val="24"/>
                <w:szCs w:val="24"/>
              </w:rPr>
              <w:t>39</w:t>
            </w:r>
            <w:r w:rsidR="001B0470">
              <w:rPr>
                <w:rFonts w:ascii="Times" w:eastAsia="Times" w:hAnsi="Times" w:cs="Times"/>
                <w:sz w:val="24"/>
                <w:szCs w:val="24"/>
              </w:rPr>
              <w:t>4.75</w:t>
            </w:r>
          </w:p>
        </w:tc>
      </w:tr>
      <w:tr w:rsidR="002320D0" w:rsidRPr="008176CF" w14:paraId="5FE2D9AA" w14:textId="77777777" w:rsidTr="00FB4FBD">
        <w:trPr>
          <w:trHeight w:val="300"/>
        </w:trPr>
        <w:tc>
          <w:tcPr>
            <w:tcW w:w="67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A812087" w14:textId="77777777" w:rsidR="002320D0" w:rsidRPr="008176CF" w:rsidRDefault="002320D0" w:rsidP="00FB4FBD">
            <w:pPr>
              <w:tabs>
                <w:tab w:val="left" w:pos="360"/>
                <w:tab w:val="left" w:pos="720"/>
                <w:tab w:val="left" w:pos="1080"/>
                <w:tab w:val="left" w:pos="1440"/>
              </w:tabs>
              <w:rPr>
                <w:rFonts w:ascii="Times" w:eastAsia="Times" w:hAnsi="Times" w:cs="Times"/>
                <w:color w:val="000000" w:themeColor="text1"/>
                <w:sz w:val="24"/>
                <w:szCs w:val="24"/>
              </w:rPr>
            </w:pPr>
            <w:r w:rsidRPr="008176CF">
              <w:rPr>
                <w:rFonts w:ascii="Times" w:eastAsia="Times" w:hAnsi="Times" w:cs="Times"/>
                <w:b/>
                <w:bCs/>
                <w:color w:val="000000" w:themeColor="text1"/>
                <w:sz w:val="24"/>
                <w:szCs w:val="24"/>
              </w:rPr>
              <w:t>Total Burden Hours</w:t>
            </w:r>
          </w:p>
        </w:tc>
        <w:tc>
          <w:tcPr>
            <w:tcW w:w="20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6C99EED" w14:textId="57C6A6DB" w:rsidR="002320D0" w:rsidRPr="008176CF" w:rsidRDefault="007B7039" w:rsidP="00FB4FBD">
            <w:pPr>
              <w:jc w:val="right"/>
              <w:rPr>
                <w:rFonts w:ascii="Times" w:eastAsia="Times" w:hAnsi="Times" w:cs="Times"/>
                <w:sz w:val="24"/>
                <w:szCs w:val="24"/>
              </w:rPr>
            </w:pPr>
            <w:r>
              <w:rPr>
                <w:rFonts w:ascii="Times" w:eastAsia="Times" w:hAnsi="Times" w:cs="Times"/>
                <w:b/>
                <w:bCs/>
                <w:sz w:val="24"/>
                <w:szCs w:val="24"/>
              </w:rPr>
              <w:t>5,804,223.65</w:t>
            </w:r>
          </w:p>
        </w:tc>
      </w:tr>
      <w:tr w:rsidR="002320D0" w:rsidRPr="008176CF" w14:paraId="59F16A17" w14:textId="77777777" w:rsidTr="00FB4FBD">
        <w:trPr>
          <w:trHeight w:val="345"/>
        </w:trPr>
        <w:tc>
          <w:tcPr>
            <w:tcW w:w="6750" w:type="dxa"/>
            <w:tcBorders>
              <w:top w:val="single" w:sz="8" w:space="0" w:color="auto"/>
              <w:left w:val="single" w:sz="8" w:space="0" w:color="auto"/>
              <w:bottom w:val="single" w:sz="8" w:space="0" w:color="auto"/>
              <w:right w:val="single" w:sz="8" w:space="0" w:color="auto"/>
            </w:tcBorders>
            <w:shd w:val="clear" w:color="auto" w:fill="DBE5F1"/>
            <w:tcMar>
              <w:left w:w="108" w:type="dxa"/>
              <w:right w:w="108" w:type="dxa"/>
            </w:tcMar>
            <w:vAlign w:val="center"/>
          </w:tcPr>
          <w:p w14:paraId="1CC53A5B" w14:textId="77777777" w:rsidR="002320D0" w:rsidRPr="008176CF" w:rsidRDefault="002320D0" w:rsidP="00FB4FBD">
            <w:pPr>
              <w:tabs>
                <w:tab w:val="left" w:pos="360"/>
                <w:tab w:val="left" w:pos="720"/>
                <w:tab w:val="left" w:pos="1080"/>
                <w:tab w:val="left" w:pos="1440"/>
              </w:tabs>
              <w:rPr>
                <w:rFonts w:ascii="Times" w:hAnsi="Times" w:cs="Times"/>
              </w:rPr>
            </w:pPr>
            <w:r w:rsidRPr="008176CF">
              <w:rPr>
                <w:rFonts w:ascii="Times" w:eastAsia="Times" w:hAnsi="Times" w:cs="Times"/>
                <w:bCs/>
                <w:color w:val="000000" w:themeColor="text1"/>
                <w:sz w:val="24"/>
                <w:szCs w:val="24"/>
              </w:rPr>
              <w:t>Total Annual Public Labor Cost  (Average Over Phase-In Period)</w:t>
            </w:r>
          </w:p>
        </w:tc>
        <w:tc>
          <w:tcPr>
            <w:tcW w:w="2055" w:type="dxa"/>
            <w:tcBorders>
              <w:top w:val="single" w:sz="8" w:space="0" w:color="auto"/>
              <w:left w:val="single" w:sz="8" w:space="0" w:color="auto"/>
              <w:bottom w:val="single" w:sz="8" w:space="0" w:color="auto"/>
              <w:right w:val="single" w:sz="8" w:space="0" w:color="auto"/>
            </w:tcBorders>
            <w:shd w:val="clear" w:color="auto" w:fill="DBE5F1"/>
            <w:tcMar>
              <w:left w:w="108" w:type="dxa"/>
              <w:right w:w="108" w:type="dxa"/>
            </w:tcMar>
            <w:vAlign w:val="center"/>
          </w:tcPr>
          <w:p w14:paraId="555C889A" w14:textId="7AFC053C" w:rsidR="002320D0" w:rsidRPr="008176CF" w:rsidRDefault="002320D0" w:rsidP="00FB4FBD">
            <w:pPr>
              <w:jc w:val="right"/>
              <w:rPr>
                <w:rFonts w:ascii="Times" w:eastAsia="Times" w:hAnsi="Times" w:cs="Times"/>
                <w:b/>
                <w:bCs/>
                <w:sz w:val="24"/>
                <w:szCs w:val="24"/>
              </w:rPr>
            </w:pPr>
            <w:r w:rsidRPr="008176CF">
              <w:rPr>
                <w:rFonts w:ascii="Times" w:eastAsia="Times" w:hAnsi="Times" w:cs="Times"/>
                <w:b/>
                <w:bCs/>
                <w:sz w:val="24"/>
                <w:szCs w:val="24"/>
              </w:rPr>
              <w:t>$1,</w:t>
            </w:r>
            <w:r w:rsidR="00180F60">
              <w:rPr>
                <w:rFonts w:ascii="Times" w:eastAsia="Times" w:hAnsi="Times" w:cs="Times"/>
                <w:b/>
                <w:bCs/>
                <w:sz w:val="24"/>
                <w:szCs w:val="24"/>
              </w:rPr>
              <w:t>125,</w:t>
            </w:r>
            <w:r w:rsidR="009B0D37">
              <w:rPr>
                <w:rFonts w:ascii="Times" w:eastAsia="Times" w:hAnsi="Times" w:cs="Times"/>
                <w:b/>
                <w:bCs/>
                <w:sz w:val="24"/>
                <w:szCs w:val="24"/>
              </w:rPr>
              <w:t>585,313</w:t>
            </w:r>
          </w:p>
        </w:tc>
      </w:tr>
      <w:tr w:rsidR="002320D0" w:rsidRPr="008176CF" w14:paraId="415CD77A" w14:textId="77777777" w:rsidTr="00FB4FBD">
        <w:trPr>
          <w:trHeight w:val="345"/>
        </w:trPr>
        <w:tc>
          <w:tcPr>
            <w:tcW w:w="6750" w:type="dxa"/>
            <w:tcBorders>
              <w:top w:val="single" w:sz="8" w:space="0" w:color="auto"/>
              <w:left w:val="single" w:sz="8" w:space="0" w:color="auto"/>
              <w:bottom w:val="single" w:sz="8" w:space="0" w:color="auto"/>
              <w:right w:val="single" w:sz="8" w:space="0" w:color="auto"/>
            </w:tcBorders>
            <w:shd w:val="clear" w:color="auto" w:fill="DBE5F1"/>
            <w:tcMar>
              <w:left w:w="108" w:type="dxa"/>
              <w:right w:w="108" w:type="dxa"/>
            </w:tcMar>
            <w:vAlign w:val="center"/>
          </w:tcPr>
          <w:p w14:paraId="1D7FCEA6" w14:textId="77777777" w:rsidR="002320D0" w:rsidRPr="008176CF" w:rsidRDefault="002320D0" w:rsidP="00FB4FBD">
            <w:pPr>
              <w:rPr>
                <w:rFonts w:ascii="Times" w:eastAsia="Times" w:hAnsi="Times" w:cs="Times"/>
                <w:color w:val="000000" w:themeColor="text1"/>
                <w:sz w:val="24"/>
                <w:szCs w:val="24"/>
              </w:rPr>
            </w:pPr>
            <w:r w:rsidRPr="008176CF">
              <w:rPr>
                <w:rFonts w:ascii="Times" w:eastAsia="Times" w:hAnsi="Times" w:cs="Times"/>
                <w:color w:val="000000" w:themeColor="text1"/>
                <w:sz w:val="24"/>
                <w:szCs w:val="24"/>
              </w:rPr>
              <w:t>Total Annual Government Labor Cost</w:t>
            </w:r>
          </w:p>
        </w:tc>
        <w:tc>
          <w:tcPr>
            <w:tcW w:w="2055" w:type="dxa"/>
            <w:tcBorders>
              <w:top w:val="single" w:sz="8" w:space="0" w:color="auto"/>
              <w:left w:val="single" w:sz="8" w:space="0" w:color="auto"/>
              <w:bottom w:val="single" w:sz="8" w:space="0" w:color="auto"/>
              <w:right w:val="single" w:sz="8" w:space="0" w:color="auto"/>
            </w:tcBorders>
            <w:shd w:val="clear" w:color="auto" w:fill="DBE5F1"/>
            <w:tcMar>
              <w:left w:w="108" w:type="dxa"/>
              <w:right w:w="108" w:type="dxa"/>
            </w:tcMar>
            <w:vAlign w:val="center"/>
          </w:tcPr>
          <w:p w14:paraId="4B27650F" w14:textId="3161BB4B" w:rsidR="002320D0" w:rsidRPr="008176CF" w:rsidRDefault="002320D0" w:rsidP="00FB4FBD">
            <w:pPr>
              <w:jc w:val="right"/>
              <w:rPr>
                <w:rFonts w:ascii="Times" w:eastAsia="Times" w:hAnsi="Times" w:cs="Times"/>
                <w:sz w:val="24"/>
                <w:szCs w:val="24"/>
              </w:rPr>
            </w:pPr>
            <w:r w:rsidRPr="008176CF">
              <w:rPr>
                <w:rFonts w:ascii="Times" w:eastAsia="Times New Roman" w:hAnsi="Times" w:cs="Times"/>
                <w:color w:val="000000"/>
                <w:sz w:val="24"/>
                <w:szCs w:val="24"/>
              </w:rPr>
              <w:t>$3,</w:t>
            </w:r>
            <w:r w:rsidR="009B0D37">
              <w:rPr>
                <w:rFonts w:ascii="Times" w:eastAsia="Times New Roman" w:hAnsi="Times" w:cs="Times"/>
                <w:color w:val="000000"/>
                <w:sz w:val="24"/>
                <w:szCs w:val="24"/>
              </w:rPr>
              <w:t>238,648</w:t>
            </w:r>
          </w:p>
        </w:tc>
      </w:tr>
      <w:tr w:rsidR="002320D0" w:rsidRPr="008176CF" w14:paraId="127C22BC" w14:textId="77777777" w:rsidTr="00FB4FBD">
        <w:trPr>
          <w:trHeight w:val="345"/>
        </w:trPr>
        <w:tc>
          <w:tcPr>
            <w:tcW w:w="6750" w:type="dxa"/>
            <w:tcBorders>
              <w:top w:val="single" w:sz="8" w:space="0" w:color="auto"/>
              <w:left w:val="single" w:sz="8" w:space="0" w:color="auto"/>
              <w:bottom w:val="single" w:sz="8" w:space="0" w:color="auto"/>
              <w:right w:val="single" w:sz="8" w:space="0" w:color="auto"/>
            </w:tcBorders>
            <w:shd w:val="clear" w:color="auto" w:fill="DBE5F1"/>
            <w:tcMar>
              <w:left w:w="108" w:type="dxa"/>
              <w:right w:w="108" w:type="dxa"/>
            </w:tcMar>
            <w:vAlign w:val="center"/>
          </w:tcPr>
          <w:p w14:paraId="21C333CC" w14:textId="77777777" w:rsidR="002320D0" w:rsidRPr="008176CF" w:rsidRDefault="002320D0" w:rsidP="00FB4FBD">
            <w:pPr>
              <w:rPr>
                <w:rFonts w:ascii="Times" w:hAnsi="Times" w:cs="Times"/>
              </w:rPr>
            </w:pPr>
            <w:r w:rsidRPr="008176CF">
              <w:rPr>
                <w:rFonts w:ascii="Times" w:eastAsia="Times" w:hAnsi="Times" w:cs="Times"/>
                <w:color w:val="000000" w:themeColor="text1"/>
                <w:sz w:val="24"/>
                <w:szCs w:val="24"/>
              </w:rPr>
              <w:t>Respondent Non-Recurring and Recurring (Average Annual)</w:t>
            </w:r>
          </w:p>
        </w:tc>
        <w:tc>
          <w:tcPr>
            <w:tcW w:w="2055" w:type="dxa"/>
            <w:tcBorders>
              <w:top w:val="single" w:sz="8" w:space="0" w:color="auto"/>
              <w:left w:val="single" w:sz="8" w:space="0" w:color="auto"/>
              <w:bottom w:val="single" w:sz="8" w:space="0" w:color="auto"/>
              <w:right w:val="single" w:sz="8" w:space="0" w:color="auto"/>
            </w:tcBorders>
            <w:shd w:val="clear" w:color="auto" w:fill="DBE5F1"/>
            <w:tcMar>
              <w:left w:w="108" w:type="dxa"/>
              <w:right w:w="108" w:type="dxa"/>
            </w:tcMar>
            <w:vAlign w:val="center"/>
          </w:tcPr>
          <w:p w14:paraId="58A6CFBB" w14:textId="77777777" w:rsidR="002320D0" w:rsidRPr="008176CF" w:rsidRDefault="002320D0" w:rsidP="00FB4FBD">
            <w:pPr>
              <w:jc w:val="right"/>
              <w:rPr>
                <w:rFonts w:ascii="Times" w:eastAsia="Times" w:hAnsi="Times" w:cs="Times"/>
                <w:sz w:val="24"/>
                <w:szCs w:val="24"/>
              </w:rPr>
            </w:pPr>
            <w:r w:rsidRPr="008176CF">
              <w:rPr>
                <w:rFonts w:ascii="Times" w:eastAsia="Times" w:hAnsi="Times" w:cs="Times"/>
                <w:sz w:val="24"/>
                <w:szCs w:val="24"/>
              </w:rPr>
              <w:t>$1,186,160,000</w:t>
            </w:r>
          </w:p>
        </w:tc>
      </w:tr>
      <w:tr w:rsidR="002320D0" w:rsidRPr="008176CF" w14:paraId="320880D2" w14:textId="77777777" w:rsidTr="00FB4FBD">
        <w:trPr>
          <w:trHeight w:val="345"/>
        </w:trPr>
        <w:tc>
          <w:tcPr>
            <w:tcW w:w="6750" w:type="dxa"/>
            <w:tcBorders>
              <w:top w:val="single" w:sz="8" w:space="0" w:color="auto"/>
              <w:left w:val="single" w:sz="8" w:space="0" w:color="auto"/>
              <w:bottom w:val="single" w:sz="8" w:space="0" w:color="auto"/>
              <w:right w:val="single" w:sz="8" w:space="0" w:color="auto"/>
            </w:tcBorders>
            <w:shd w:val="clear" w:color="auto" w:fill="DBE5F1"/>
            <w:tcMar>
              <w:left w:w="108" w:type="dxa"/>
              <w:right w:w="108" w:type="dxa"/>
            </w:tcMar>
            <w:vAlign w:val="center"/>
          </w:tcPr>
          <w:p w14:paraId="34F69224" w14:textId="77777777" w:rsidR="002320D0" w:rsidRPr="008176CF" w:rsidRDefault="002320D0" w:rsidP="00FB4FBD">
            <w:pPr>
              <w:rPr>
                <w:rFonts w:ascii="Times" w:hAnsi="Times" w:cs="Times"/>
              </w:rPr>
            </w:pPr>
            <w:r w:rsidRPr="008176CF">
              <w:rPr>
                <w:rFonts w:ascii="Times" w:eastAsia="Times" w:hAnsi="Times" w:cs="Times"/>
                <w:b/>
                <w:bCs/>
                <w:color w:val="000000" w:themeColor="text1"/>
                <w:sz w:val="24"/>
                <w:szCs w:val="24"/>
              </w:rPr>
              <w:t>Total Cost</w:t>
            </w:r>
            <w:r w:rsidRPr="008176CF">
              <w:rPr>
                <w:rFonts w:ascii="Times" w:eastAsia="Times" w:hAnsi="Times" w:cs="Times"/>
                <w:strike/>
                <w:color w:val="FF0000"/>
                <w:sz w:val="24"/>
                <w:szCs w:val="24"/>
              </w:rPr>
              <w:t xml:space="preserve"> </w:t>
            </w:r>
          </w:p>
        </w:tc>
        <w:tc>
          <w:tcPr>
            <w:tcW w:w="2055" w:type="dxa"/>
            <w:tcBorders>
              <w:top w:val="single" w:sz="8" w:space="0" w:color="auto"/>
              <w:left w:val="single" w:sz="8" w:space="0" w:color="auto"/>
              <w:bottom w:val="single" w:sz="8" w:space="0" w:color="auto"/>
              <w:right w:val="single" w:sz="8" w:space="0" w:color="auto"/>
            </w:tcBorders>
            <w:shd w:val="clear" w:color="auto" w:fill="DBE5F1"/>
            <w:tcMar>
              <w:left w:w="108" w:type="dxa"/>
              <w:right w:w="108" w:type="dxa"/>
            </w:tcMar>
            <w:vAlign w:val="center"/>
          </w:tcPr>
          <w:p w14:paraId="72513FC6" w14:textId="0D5B06B0" w:rsidR="002320D0" w:rsidRPr="008176CF" w:rsidRDefault="002320D0" w:rsidP="00FB4FBD">
            <w:pPr>
              <w:jc w:val="right"/>
              <w:rPr>
                <w:rFonts w:ascii="Times" w:eastAsia="Times" w:hAnsi="Times" w:cs="Times"/>
                <w:b/>
                <w:bCs/>
                <w:sz w:val="24"/>
                <w:szCs w:val="24"/>
              </w:rPr>
            </w:pPr>
            <w:r w:rsidRPr="008176CF">
              <w:rPr>
                <w:rFonts w:ascii="Times" w:eastAsia="Times" w:hAnsi="Times" w:cs="Times"/>
                <w:b/>
                <w:bCs/>
                <w:sz w:val="24"/>
                <w:szCs w:val="24"/>
              </w:rPr>
              <w:t>$2,</w:t>
            </w:r>
            <w:r w:rsidR="008867AB">
              <w:rPr>
                <w:rFonts w:ascii="Times" w:eastAsia="Times" w:hAnsi="Times" w:cs="Times"/>
                <w:b/>
                <w:bCs/>
                <w:sz w:val="24"/>
                <w:szCs w:val="24"/>
              </w:rPr>
              <w:t>314,</w:t>
            </w:r>
            <w:r w:rsidR="007E127C">
              <w:rPr>
                <w:rFonts w:ascii="Times" w:eastAsia="Times" w:hAnsi="Times" w:cs="Times"/>
                <w:b/>
                <w:bCs/>
                <w:sz w:val="24"/>
                <w:szCs w:val="24"/>
              </w:rPr>
              <w:t>983,961</w:t>
            </w:r>
          </w:p>
        </w:tc>
      </w:tr>
    </w:tbl>
    <w:p w14:paraId="6C964004" w14:textId="77777777" w:rsidR="002320D0" w:rsidRPr="008176CF" w:rsidRDefault="002320D0" w:rsidP="002320D0">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Style w:val="normaltextrun"/>
          <w:rFonts w:ascii="Times" w:hAnsi="Times" w:cs="Times"/>
        </w:rPr>
      </w:pPr>
    </w:p>
    <w:p w14:paraId="00272ADE" w14:textId="77777777" w:rsidR="00096599" w:rsidRPr="00824E5B" w:rsidRDefault="00096599" w:rsidP="00A56674">
      <w:pPr>
        <w:spacing w:after="0" w:line="240" w:lineRule="auto"/>
        <w:rPr>
          <w:rFonts w:ascii="Times" w:eastAsia="Calibri" w:hAnsi="Times" w:cs="Times New Roman"/>
          <w:i/>
          <w:sz w:val="24"/>
          <w:szCs w:val="24"/>
        </w:rPr>
      </w:pPr>
    </w:p>
    <w:p w14:paraId="5051F12D" w14:textId="48C2C6B4" w:rsidR="39364F24" w:rsidRPr="00137CFC" w:rsidRDefault="39364F24" w:rsidP="39364F24">
      <w:pPr>
        <w:pStyle w:val="ListParagraph"/>
        <w:spacing w:after="0" w:line="480" w:lineRule="auto"/>
        <w:ind w:left="0"/>
        <w:jc w:val="both"/>
        <w:rPr>
          <w:rFonts w:ascii="Times" w:hAnsi="Times" w:cs="Times New Roman"/>
          <w:sz w:val="24"/>
          <w:szCs w:val="24"/>
        </w:rPr>
      </w:pPr>
    </w:p>
    <w:p w14:paraId="3265D517" w14:textId="688FB5C7" w:rsidR="00DA2B37" w:rsidRPr="00137CFC" w:rsidRDefault="00E14857" w:rsidP="00A811E7">
      <w:pPr>
        <w:pStyle w:val="ListParagraph"/>
        <w:spacing w:after="0" w:line="480" w:lineRule="auto"/>
        <w:ind w:left="0"/>
        <w:jc w:val="both"/>
        <w:rPr>
          <w:rFonts w:ascii="Times" w:hAnsi="Times" w:cs="Times New Roman"/>
          <w:sz w:val="24"/>
          <w:szCs w:val="24"/>
          <w:u w:val="single"/>
        </w:rPr>
      </w:pPr>
      <w:r w:rsidRPr="00137CFC">
        <w:rPr>
          <w:rFonts w:ascii="Times" w:hAnsi="Times" w:cs="Times New Roman"/>
          <w:sz w:val="24"/>
          <w:szCs w:val="24"/>
        </w:rPr>
        <w:t xml:space="preserve">15. </w:t>
      </w:r>
      <w:r w:rsidRPr="00137CFC">
        <w:rPr>
          <w:rFonts w:ascii="Times" w:hAnsi="Times" w:cs="Times New Roman"/>
          <w:sz w:val="24"/>
          <w:szCs w:val="24"/>
        </w:rPr>
        <w:tab/>
      </w:r>
      <w:r w:rsidR="15F8D286" w:rsidRPr="00137CFC">
        <w:rPr>
          <w:rFonts w:ascii="Times" w:hAnsi="Times" w:cs="Times New Roman"/>
          <w:sz w:val="24"/>
          <w:szCs w:val="24"/>
          <w:u w:val="single"/>
        </w:rPr>
        <w:t>Reasons for Change in Burden</w:t>
      </w:r>
      <w:r w:rsidR="713395A9" w:rsidRPr="00137CFC">
        <w:rPr>
          <w:rFonts w:ascii="Times" w:hAnsi="Times" w:cs="Times New Roman"/>
          <w:sz w:val="24"/>
          <w:szCs w:val="24"/>
          <w:u w:val="single"/>
        </w:rPr>
        <w:t xml:space="preserve"> </w:t>
      </w:r>
    </w:p>
    <w:p w14:paraId="07AC95AC" w14:textId="1076B757" w:rsidR="03CF1872" w:rsidRPr="00137CFC" w:rsidRDefault="00F40CF5" w:rsidP="00DB7232">
      <w:pPr>
        <w:spacing w:after="0" w:line="480" w:lineRule="auto"/>
        <w:rPr>
          <w:rFonts w:ascii="Times" w:hAnsi="Times" w:cs="Times New Roman"/>
          <w:sz w:val="24"/>
          <w:szCs w:val="24"/>
        </w:rPr>
      </w:pPr>
      <w:r w:rsidRPr="00137CFC">
        <w:rPr>
          <w:rFonts w:ascii="Times" w:hAnsi="Times" w:cs="Times New Roman"/>
          <w:sz w:val="24"/>
          <w:szCs w:val="24"/>
        </w:rPr>
        <w:t xml:space="preserve">     </w:t>
      </w:r>
      <w:r w:rsidR="6BBBB8F7" w:rsidRPr="00137CFC">
        <w:rPr>
          <w:rFonts w:ascii="Times" w:hAnsi="Times" w:cs="Times New Roman"/>
          <w:sz w:val="24"/>
          <w:szCs w:val="24"/>
        </w:rPr>
        <w:t>This is a new collection with a new associated burden.</w:t>
      </w:r>
    </w:p>
    <w:p w14:paraId="02F69173" w14:textId="47C4C218" w:rsidR="00DA2B37" w:rsidRPr="00137CFC" w:rsidRDefault="00E14857" w:rsidP="00DB7232">
      <w:pPr>
        <w:spacing w:after="0" w:line="480" w:lineRule="auto"/>
        <w:rPr>
          <w:rFonts w:ascii="Times" w:hAnsi="Times" w:cs="Times New Roman"/>
          <w:color w:val="1F497D" w:themeColor="text2"/>
          <w:sz w:val="24"/>
          <w:szCs w:val="24"/>
        </w:rPr>
      </w:pPr>
      <w:r w:rsidRPr="00137CFC">
        <w:rPr>
          <w:rFonts w:ascii="Times" w:hAnsi="Times" w:cs="Times New Roman"/>
          <w:sz w:val="24"/>
          <w:szCs w:val="24"/>
        </w:rPr>
        <w:t xml:space="preserve">16. </w:t>
      </w:r>
      <w:r w:rsidRPr="00137CFC">
        <w:rPr>
          <w:rFonts w:ascii="Times" w:hAnsi="Times" w:cs="Times New Roman"/>
          <w:sz w:val="24"/>
          <w:szCs w:val="24"/>
        </w:rPr>
        <w:tab/>
      </w:r>
      <w:r w:rsidR="2F9D518A" w:rsidRPr="00137CFC">
        <w:rPr>
          <w:rFonts w:ascii="Times" w:hAnsi="Times" w:cs="Times New Roman"/>
          <w:sz w:val="24"/>
          <w:szCs w:val="24"/>
          <w:u w:val="single"/>
        </w:rPr>
        <w:t>Publication of Results</w:t>
      </w:r>
      <w:r w:rsidR="2F9D518A" w:rsidRPr="00137CFC">
        <w:rPr>
          <w:rFonts w:ascii="Times" w:hAnsi="Times" w:cs="Times New Roman"/>
          <w:color w:val="1F487C"/>
          <w:sz w:val="24"/>
          <w:szCs w:val="24"/>
        </w:rPr>
        <w:t xml:space="preserve">. </w:t>
      </w:r>
    </w:p>
    <w:p w14:paraId="70774DE8" w14:textId="3F7518A4" w:rsidR="00132F04" w:rsidRPr="00137CFC" w:rsidRDefault="00F40CF5" w:rsidP="00DB7232">
      <w:pPr>
        <w:spacing w:after="0" w:line="480" w:lineRule="auto"/>
        <w:rPr>
          <w:rFonts w:ascii="Times" w:hAnsi="Times" w:cs="Times New Roman"/>
          <w:sz w:val="24"/>
          <w:szCs w:val="24"/>
        </w:rPr>
      </w:pPr>
      <w:r w:rsidRPr="00137CFC">
        <w:rPr>
          <w:rFonts w:ascii="Times" w:hAnsi="Times" w:cs="Times New Roman"/>
          <w:sz w:val="24"/>
          <w:szCs w:val="24"/>
        </w:rPr>
        <w:t xml:space="preserve">     </w:t>
      </w:r>
      <w:r w:rsidR="6BBBB8F7" w:rsidRPr="00137CFC">
        <w:rPr>
          <w:rFonts w:ascii="Times" w:hAnsi="Times" w:cs="Times New Roman"/>
          <w:sz w:val="24"/>
          <w:szCs w:val="24"/>
        </w:rPr>
        <w:t>The results of this information collection will not be published.</w:t>
      </w:r>
    </w:p>
    <w:p w14:paraId="2BF4BFA8" w14:textId="6256F3D3" w:rsidR="0074402C" w:rsidRPr="00137CFC" w:rsidRDefault="00E14857" w:rsidP="00DB7232">
      <w:pPr>
        <w:spacing w:after="0" w:line="480" w:lineRule="auto"/>
        <w:rPr>
          <w:rFonts w:ascii="Times" w:hAnsi="Times" w:cs="Times New Roman"/>
          <w:sz w:val="24"/>
          <w:szCs w:val="24"/>
        </w:rPr>
      </w:pPr>
      <w:r w:rsidRPr="00137CFC">
        <w:rPr>
          <w:rFonts w:ascii="Times" w:hAnsi="Times" w:cs="Times New Roman"/>
          <w:sz w:val="24"/>
          <w:szCs w:val="24"/>
        </w:rPr>
        <w:t xml:space="preserve">17. </w:t>
      </w:r>
      <w:r w:rsidRPr="00137CFC">
        <w:rPr>
          <w:rFonts w:ascii="Times" w:hAnsi="Times" w:cs="Times New Roman"/>
          <w:sz w:val="24"/>
          <w:szCs w:val="24"/>
        </w:rPr>
        <w:tab/>
      </w:r>
      <w:r w:rsidR="63B88830" w:rsidRPr="00137CFC">
        <w:rPr>
          <w:rFonts w:ascii="Times" w:hAnsi="Times" w:cs="Times New Roman"/>
          <w:sz w:val="24"/>
          <w:szCs w:val="24"/>
          <w:u w:val="single"/>
        </w:rPr>
        <w:t>Non-Display of OMB Expiration Date</w:t>
      </w:r>
      <w:r w:rsidR="713395A9" w:rsidRPr="00137CFC">
        <w:rPr>
          <w:rFonts w:ascii="Times" w:hAnsi="Times" w:cs="Times New Roman"/>
          <w:sz w:val="24"/>
          <w:szCs w:val="24"/>
          <w:u w:val="single"/>
        </w:rPr>
        <w:t xml:space="preserve"> </w:t>
      </w:r>
    </w:p>
    <w:p w14:paraId="525FDE10" w14:textId="1C827B30" w:rsidR="00C62D17" w:rsidRPr="00137CFC" w:rsidRDefault="00F40CF5" w:rsidP="00DB7232">
      <w:pPr>
        <w:spacing w:after="0" w:line="480" w:lineRule="auto"/>
        <w:rPr>
          <w:rFonts w:ascii="Times" w:hAnsi="Times" w:cs="Times New Roman"/>
          <w:sz w:val="24"/>
          <w:szCs w:val="24"/>
        </w:rPr>
      </w:pPr>
      <w:r w:rsidRPr="00137CFC">
        <w:rPr>
          <w:rFonts w:ascii="Times" w:hAnsi="Times" w:cs="Times New Roman"/>
          <w:sz w:val="24"/>
          <w:szCs w:val="24"/>
        </w:rPr>
        <w:t xml:space="preserve">     </w:t>
      </w:r>
      <w:r w:rsidR="6BBBB8F7" w:rsidRPr="00137CFC">
        <w:rPr>
          <w:rFonts w:ascii="Times" w:hAnsi="Times" w:cs="Times New Roman"/>
          <w:sz w:val="24"/>
          <w:szCs w:val="24"/>
        </w:rPr>
        <w:t>DoD does not seek approval to omit the display of the expiration date for OMB approval of the information collection.</w:t>
      </w:r>
    </w:p>
    <w:p w14:paraId="42D6E4E7" w14:textId="3CD4CF14" w:rsidR="004701EE" w:rsidRPr="00137CFC" w:rsidRDefault="00E14857" w:rsidP="00DB7232">
      <w:pPr>
        <w:spacing w:after="0" w:line="480" w:lineRule="auto"/>
        <w:rPr>
          <w:rFonts w:ascii="Times" w:hAnsi="Times" w:cs="Times New Roman"/>
          <w:sz w:val="24"/>
          <w:szCs w:val="24"/>
        </w:rPr>
      </w:pPr>
      <w:r w:rsidRPr="00137CFC">
        <w:rPr>
          <w:rFonts w:ascii="Times" w:hAnsi="Times" w:cs="Times New Roman"/>
          <w:sz w:val="24"/>
          <w:szCs w:val="24"/>
        </w:rPr>
        <w:t xml:space="preserve">18. </w:t>
      </w:r>
      <w:r w:rsidRPr="00137CFC">
        <w:rPr>
          <w:rFonts w:ascii="Times" w:hAnsi="Times" w:cs="Times New Roman"/>
          <w:sz w:val="24"/>
          <w:szCs w:val="24"/>
        </w:rPr>
        <w:tab/>
      </w:r>
      <w:r w:rsidR="63B88830" w:rsidRPr="00137CFC">
        <w:rPr>
          <w:rFonts w:ascii="Times" w:hAnsi="Times" w:cs="Times New Roman"/>
          <w:sz w:val="24"/>
          <w:szCs w:val="24"/>
          <w:u w:val="single"/>
        </w:rPr>
        <w:t>Ex</w:t>
      </w:r>
      <w:r w:rsidR="00D3308D" w:rsidRPr="00137CFC">
        <w:rPr>
          <w:rFonts w:ascii="Times" w:hAnsi="Times" w:cs="Times New Roman"/>
          <w:sz w:val="24"/>
          <w:szCs w:val="24"/>
          <w:u w:val="single"/>
        </w:rPr>
        <w:t>ce</w:t>
      </w:r>
      <w:r w:rsidR="63B88830" w:rsidRPr="00137CFC">
        <w:rPr>
          <w:rFonts w:ascii="Times" w:hAnsi="Times" w:cs="Times New Roman"/>
          <w:sz w:val="24"/>
          <w:szCs w:val="24"/>
          <w:u w:val="single"/>
        </w:rPr>
        <w:t>ptions to “Certification for Paperwork Reduction Submissions”</w:t>
      </w:r>
      <w:r w:rsidR="713395A9" w:rsidRPr="00137CFC">
        <w:rPr>
          <w:rFonts w:ascii="Times" w:hAnsi="Times" w:cs="Times New Roman"/>
          <w:sz w:val="24"/>
          <w:szCs w:val="24"/>
          <w:u w:val="single"/>
        </w:rPr>
        <w:t xml:space="preserve"> </w:t>
      </w:r>
    </w:p>
    <w:p w14:paraId="43F40517" w14:textId="37CA57E9" w:rsidR="006F4C9E" w:rsidRPr="00137CFC" w:rsidRDefault="00F40CF5" w:rsidP="00DB7232">
      <w:pPr>
        <w:spacing w:after="0" w:line="480" w:lineRule="auto"/>
        <w:rPr>
          <w:rFonts w:ascii="Times" w:hAnsi="Times" w:cs="Times New Roman"/>
          <w:sz w:val="24"/>
          <w:szCs w:val="24"/>
        </w:rPr>
      </w:pPr>
      <w:r w:rsidRPr="00137CFC">
        <w:rPr>
          <w:rFonts w:ascii="Times" w:hAnsi="Times" w:cs="Times New Roman"/>
          <w:sz w:val="24"/>
          <w:szCs w:val="24"/>
        </w:rPr>
        <w:t xml:space="preserve">     </w:t>
      </w:r>
      <w:r w:rsidR="46A91680" w:rsidRPr="00137CFC">
        <w:rPr>
          <w:rFonts w:ascii="Times" w:hAnsi="Times" w:cs="Times New Roman"/>
          <w:sz w:val="24"/>
          <w:szCs w:val="24"/>
        </w:rPr>
        <w:t xml:space="preserve">DoD is not requesting any </w:t>
      </w:r>
      <w:r w:rsidR="00C25326">
        <w:rPr>
          <w:rFonts w:ascii="Times" w:hAnsi="Times" w:cs="Times New Roman"/>
          <w:sz w:val="24"/>
          <w:szCs w:val="24"/>
        </w:rPr>
        <w:t>exceptions</w:t>
      </w:r>
      <w:r w:rsidR="00C25326" w:rsidRPr="00137CFC">
        <w:rPr>
          <w:rFonts w:ascii="Times" w:hAnsi="Times" w:cs="Times New Roman"/>
          <w:sz w:val="24"/>
          <w:szCs w:val="24"/>
        </w:rPr>
        <w:t xml:space="preserve"> </w:t>
      </w:r>
      <w:r w:rsidR="46A91680" w:rsidRPr="00137CFC">
        <w:rPr>
          <w:rFonts w:ascii="Times" w:hAnsi="Times" w:cs="Times New Roman"/>
          <w:sz w:val="24"/>
          <w:szCs w:val="24"/>
        </w:rPr>
        <w:t>to the provisions stated in 5 CFR 1320.9.</w:t>
      </w:r>
    </w:p>
    <w:sectPr w:rsidR="006F4C9E" w:rsidRPr="00137CFC" w:rsidSect="00520FB7">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6564B" w14:textId="77777777" w:rsidR="00E55444" w:rsidRDefault="00E55444" w:rsidP="00FB569C">
      <w:pPr>
        <w:spacing w:after="0" w:line="240" w:lineRule="auto"/>
      </w:pPr>
      <w:r>
        <w:separator/>
      </w:r>
    </w:p>
  </w:endnote>
  <w:endnote w:type="continuationSeparator" w:id="0">
    <w:p w14:paraId="2ACAE07E" w14:textId="77777777" w:rsidR="00E55444" w:rsidRDefault="00E55444" w:rsidP="00FB569C">
      <w:pPr>
        <w:spacing w:after="0" w:line="240" w:lineRule="auto"/>
      </w:pPr>
      <w:r>
        <w:continuationSeparator/>
      </w:r>
    </w:p>
  </w:endnote>
  <w:endnote w:type="continuationNotice" w:id="1">
    <w:p w14:paraId="2A2B9DD3" w14:textId="77777777" w:rsidR="00E55444" w:rsidRDefault="00E554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945299"/>
      <w:docPartObj>
        <w:docPartGallery w:val="Page Numbers (Bottom of Page)"/>
        <w:docPartUnique/>
      </w:docPartObj>
    </w:sdtPr>
    <w:sdtEndPr>
      <w:rPr>
        <w:noProof/>
      </w:rPr>
    </w:sdtEndPr>
    <w:sdtContent>
      <w:p w14:paraId="386DF702" w14:textId="4F03C9E6" w:rsidR="007F1FA6" w:rsidRDefault="007F1FA6">
        <w:pPr>
          <w:pStyle w:val="Footer"/>
        </w:pPr>
        <w:r>
          <w:fldChar w:fldCharType="begin"/>
        </w:r>
        <w:r>
          <w:instrText xml:space="preserve"> PAGE   \* MERGEFORMAT </w:instrText>
        </w:r>
        <w:r>
          <w:fldChar w:fldCharType="separate"/>
        </w:r>
        <w:r>
          <w:rPr>
            <w:noProof/>
          </w:rPr>
          <w:t>2</w:t>
        </w:r>
        <w:r>
          <w:rPr>
            <w:noProof/>
          </w:rPr>
          <w:fldChar w:fldCharType="end"/>
        </w:r>
      </w:p>
    </w:sdtContent>
  </w:sdt>
  <w:p w14:paraId="0FBFE5C0" w14:textId="0FD8552F" w:rsidR="00573357" w:rsidRPr="00E75C7E" w:rsidRDefault="00573357" w:rsidP="00E75C7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72A26" w14:textId="77777777" w:rsidR="00E55444" w:rsidRDefault="00E55444" w:rsidP="00FB569C">
      <w:pPr>
        <w:spacing w:after="0" w:line="240" w:lineRule="auto"/>
      </w:pPr>
      <w:r>
        <w:separator/>
      </w:r>
    </w:p>
  </w:footnote>
  <w:footnote w:type="continuationSeparator" w:id="0">
    <w:p w14:paraId="37EE72B7" w14:textId="77777777" w:rsidR="00E55444" w:rsidRDefault="00E55444" w:rsidP="00FB569C">
      <w:pPr>
        <w:spacing w:after="0" w:line="240" w:lineRule="auto"/>
      </w:pPr>
      <w:r>
        <w:continuationSeparator/>
      </w:r>
    </w:p>
  </w:footnote>
  <w:footnote w:type="continuationNotice" w:id="1">
    <w:p w14:paraId="743B3A12" w14:textId="77777777" w:rsidR="00E55444" w:rsidRDefault="00E55444">
      <w:pPr>
        <w:spacing w:after="0" w:line="240" w:lineRule="auto"/>
      </w:pPr>
    </w:p>
  </w:footnote>
  <w:footnote w:id="2">
    <w:p w14:paraId="18608964" w14:textId="2AE875EC" w:rsidR="00573357" w:rsidRPr="00573357" w:rsidRDefault="00573357">
      <w:pPr>
        <w:pStyle w:val="FootnoteText"/>
        <w:rPr>
          <w:rFonts w:ascii="Times" w:eastAsiaTheme="minorEastAsia" w:hAnsi="Times"/>
          <w:szCs w:val="24"/>
        </w:rPr>
      </w:pPr>
      <w:r>
        <w:rPr>
          <w:rStyle w:val="FootnoteReference"/>
        </w:rPr>
        <w:footnoteRef/>
      </w:r>
      <w:r>
        <w:t xml:space="preserve"> </w:t>
      </w:r>
      <w:r w:rsidRPr="00465769">
        <w:rPr>
          <w:rFonts w:ascii="Times" w:eastAsiaTheme="minorEastAsia" w:hAnsi="Times"/>
          <w:szCs w:val="24"/>
        </w:rPr>
        <w:t xml:space="preserve">An Organization Seeking Certification (OSC) is an entity seeking </w:t>
      </w:r>
      <w:r w:rsidRPr="00573357">
        <w:rPr>
          <w:rFonts w:ascii="Times" w:eastAsiaTheme="minorEastAsia" w:hAnsi="Times"/>
          <w:szCs w:val="24"/>
        </w:rPr>
        <w:t>to contract, obtain, or maintain CMMC certification for a given information system at a particular CMMC Level.  An OSC is also an OSA</w:t>
      </w:r>
      <w:r w:rsidRPr="00465769">
        <w:rPr>
          <w:rFonts w:ascii="Times" w:eastAsiaTheme="minorEastAsia" w:hAnsi="Times"/>
          <w:szCs w:val="24"/>
        </w:rPr>
        <w:t>.</w:t>
      </w:r>
    </w:p>
  </w:footnote>
  <w:footnote w:id="3">
    <w:p w14:paraId="2692FE23" w14:textId="77777777" w:rsidR="00C94751" w:rsidRPr="00573357" w:rsidRDefault="00C94751" w:rsidP="00C94751">
      <w:pPr>
        <w:pStyle w:val="FootnoteText"/>
        <w:rPr>
          <w:rFonts w:ascii="Times" w:eastAsiaTheme="minorEastAsia" w:hAnsi="Times"/>
          <w:szCs w:val="24"/>
        </w:rPr>
      </w:pPr>
      <w:r>
        <w:rPr>
          <w:rStyle w:val="FootnoteReference"/>
        </w:rPr>
        <w:footnoteRef/>
      </w:r>
      <w:r>
        <w:t xml:space="preserve"> </w:t>
      </w:r>
      <w:r w:rsidRPr="00465769">
        <w:rPr>
          <w:rFonts w:ascii="Times" w:eastAsiaTheme="minorEastAsia" w:hAnsi="Times"/>
          <w:szCs w:val="24"/>
        </w:rPr>
        <w:t xml:space="preserve">An Organization Seeking Assessment (OSA) is an entity seeking </w:t>
      </w:r>
      <w:r w:rsidRPr="00573357">
        <w:rPr>
          <w:rFonts w:ascii="Times" w:eastAsiaTheme="minorEastAsia" w:hAnsi="Times"/>
          <w:szCs w:val="24"/>
        </w:rPr>
        <w:t>to conduct, obtain, or maintain a CMMC assessment for a given information system at a particular CMMC Level.  The term OSA includes all OSCs</w:t>
      </w:r>
      <w:r w:rsidRPr="00465769">
        <w:rPr>
          <w:rFonts w:ascii="Times" w:eastAsiaTheme="minorEastAsia" w:hAnsi="Times"/>
          <w:szCs w:val="24"/>
        </w:rPr>
        <w:t>.</w:t>
      </w:r>
    </w:p>
  </w:footnote>
  <w:footnote w:id="4">
    <w:p w14:paraId="63022827" w14:textId="781C4AA0" w:rsidR="00855123" w:rsidRDefault="00855123" w:rsidP="0056338E">
      <w:pPr>
        <w:spacing w:after="0" w:line="240" w:lineRule="auto"/>
      </w:pPr>
      <w:r w:rsidRPr="00DE1118">
        <w:rPr>
          <w:rStyle w:val="FootnoteReference"/>
          <w:rFonts w:ascii="Times" w:hAnsi="Times" w:cs="Times"/>
          <w:sz w:val="20"/>
          <w:szCs w:val="20"/>
        </w:rPr>
        <w:footnoteRef/>
      </w:r>
      <w:r w:rsidRPr="00DE1118">
        <w:rPr>
          <w:rFonts w:ascii="Times" w:hAnsi="Times" w:cs="Times"/>
        </w:rPr>
        <w:t xml:space="preserve"> </w:t>
      </w:r>
      <w:r w:rsidRPr="00DE1118">
        <w:rPr>
          <w:rFonts w:ascii="Times" w:hAnsi="Times" w:cs="Times"/>
          <w:sz w:val="20"/>
          <w:szCs w:val="20"/>
        </w:rPr>
        <w:t>Respondent is equivalent to an entity; an entity provides one response annually.</w:t>
      </w:r>
    </w:p>
  </w:footnote>
  <w:footnote w:id="5">
    <w:p w14:paraId="194D07EB" w14:textId="6A572188" w:rsidR="006959E9" w:rsidRDefault="006959E9">
      <w:pPr>
        <w:pStyle w:val="FootnoteText"/>
      </w:pPr>
      <w:r>
        <w:rPr>
          <w:rStyle w:val="FootnoteReference"/>
        </w:rPr>
        <w:footnoteRef/>
      </w:r>
      <w:r>
        <w:t xml:space="preserve"> </w:t>
      </w:r>
      <w:r w:rsidRPr="006959E9">
        <w:rPr>
          <w:rFonts w:ascii="Times" w:hAnsi="Times" w:cs="Times"/>
        </w:rPr>
        <w:t>Hours per Response represents the estimated burden hours to complete the indicated assessment.</w:t>
      </w:r>
      <w:r>
        <w:t xml:space="preserve">  </w:t>
      </w:r>
    </w:p>
  </w:footnote>
  <w:footnote w:id="6">
    <w:p w14:paraId="7A2813D7" w14:textId="297B25BC" w:rsidR="006959E9" w:rsidRDefault="006959E9">
      <w:pPr>
        <w:pStyle w:val="FootnoteText"/>
      </w:pPr>
      <w:r>
        <w:rPr>
          <w:rStyle w:val="FootnoteReference"/>
        </w:rPr>
        <w:footnoteRef/>
      </w:r>
      <w:r>
        <w:t xml:space="preserve"> </w:t>
      </w:r>
      <w:r w:rsidRPr="006959E9">
        <w:rPr>
          <w:rFonts w:ascii="Times" w:hAnsi="Times" w:cs="Times"/>
        </w:rPr>
        <w:t>Hourly Rate represents a composite hourly rate derived from the detailed type of labor and associated rates estimated in the CMMC cost estimate model.</w:t>
      </w:r>
    </w:p>
  </w:footnote>
  <w:footnote w:id="7">
    <w:p w14:paraId="695113E7" w14:textId="3A88BE8B" w:rsidR="0056338E" w:rsidRPr="006959E9" w:rsidRDefault="0056338E">
      <w:pPr>
        <w:pStyle w:val="FootnoteText"/>
        <w:rPr>
          <w:rFonts w:ascii="Times" w:hAnsi="Times" w:cs="Times"/>
        </w:rPr>
      </w:pPr>
      <w:r>
        <w:rPr>
          <w:rStyle w:val="FootnoteReference"/>
        </w:rPr>
        <w:footnoteRef/>
      </w:r>
      <w:r>
        <w:t xml:space="preserve"> </w:t>
      </w:r>
      <w:r w:rsidRPr="0056338E">
        <w:rPr>
          <w:rFonts w:ascii="Times" w:hAnsi="Times" w:cs="Times"/>
        </w:rPr>
        <w:t xml:space="preserve">The </w:t>
      </w:r>
      <w:r w:rsidR="006959E9">
        <w:rPr>
          <w:rFonts w:ascii="Times" w:hAnsi="Times" w:cs="Times"/>
        </w:rPr>
        <w:t xml:space="preserve">entity type refers to the size of the </w:t>
      </w:r>
      <w:r w:rsidRPr="0056338E">
        <w:rPr>
          <w:rFonts w:ascii="Times" w:hAnsi="Times" w:cs="Times"/>
        </w:rPr>
        <w:t>OSC</w:t>
      </w:r>
      <w:r w:rsidR="006959E9">
        <w:rPr>
          <w:rFonts w:ascii="Times" w:hAnsi="Times" w:cs="Times"/>
        </w:rPr>
        <w:t xml:space="preserve"> as </w:t>
      </w:r>
      <w:r w:rsidRPr="0056338E">
        <w:rPr>
          <w:rFonts w:ascii="Times" w:hAnsi="Times" w:cs="Times"/>
        </w:rPr>
        <w:t>either Small or Other Than Small</w:t>
      </w:r>
      <w:r w:rsidR="006959E9">
        <w:rPr>
          <w:rFonts w:ascii="Times" w:hAnsi="Times" w:cs="Times"/>
        </w:rPr>
        <w:t>; the entity type does not refer to the size of the C3PAO</w:t>
      </w:r>
      <w:r w:rsidRPr="0056338E">
        <w:rPr>
          <w:rFonts w:ascii="Times" w:hAnsi="Times" w:cs="Times"/>
        </w:rPr>
        <w:t>.</w:t>
      </w:r>
    </w:p>
  </w:footnote>
  <w:footnote w:id="8">
    <w:p w14:paraId="7CCD2223" w14:textId="77777777" w:rsidR="003F4743" w:rsidRPr="003D4307" w:rsidRDefault="003F4743" w:rsidP="003F4743">
      <w:pPr>
        <w:spacing w:after="0" w:line="240" w:lineRule="auto"/>
        <w:rPr>
          <w:rFonts w:ascii="Times" w:hAnsi="Times" w:cs="Times"/>
          <w:sz w:val="24"/>
          <w:szCs w:val="24"/>
        </w:rPr>
      </w:pPr>
      <w:r w:rsidRPr="00DE1118">
        <w:rPr>
          <w:rStyle w:val="FootnoteReference"/>
          <w:rFonts w:ascii="Times" w:hAnsi="Times" w:cs="Times"/>
          <w:sz w:val="20"/>
          <w:szCs w:val="20"/>
        </w:rPr>
        <w:footnoteRef/>
      </w:r>
      <w:r w:rsidRPr="00DE1118">
        <w:rPr>
          <w:rFonts w:ascii="Times" w:hAnsi="Times" w:cs="Times"/>
        </w:rPr>
        <w:t xml:space="preserve"> </w:t>
      </w:r>
      <w:r w:rsidRPr="00DE1118">
        <w:rPr>
          <w:rFonts w:ascii="Times" w:hAnsi="Times" w:cs="Times"/>
          <w:sz w:val="20"/>
          <w:szCs w:val="20"/>
        </w:rPr>
        <w:t>Respondent is equivalent to an entity; an entity provides one response annually.</w:t>
      </w:r>
    </w:p>
  </w:footnote>
  <w:footnote w:id="9">
    <w:p w14:paraId="37BFB9C7" w14:textId="486EC00B" w:rsidR="00A96439" w:rsidRDefault="00A96439">
      <w:pPr>
        <w:pStyle w:val="FootnoteText"/>
      </w:pPr>
      <w:r>
        <w:rPr>
          <w:rStyle w:val="FootnoteReference"/>
        </w:rPr>
        <w:footnoteRef/>
      </w:r>
      <w:r>
        <w:t xml:space="preserve"> </w:t>
      </w:r>
      <w:r w:rsidRPr="00A96439">
        <w:rPr>
          <w:rFonts w:ascii="Times" w:hAnsi="Times" w:cs="Times"/>
        </w:rPr>
        <w:t>Hours per Response represents the estimated Government burden hours to complete the indicated assessment.</w:t>
      </w:r>
    </w:p>
  </w:footnote>
  <w:footnote w:id="10">
    <w:p w14:paraId="4B6A369A" w14:textId="1C9951AE" w:rsidR="00A96439" w:rsidRDefault="00A96439">
      <w:pPr>
        <w:pStyle w:val="FootnoteText"/>
      </w:pPr>
      <w:r>
        <w:rPr>
          <w:rStyle w:val="FootnoteReference"/>
        </w:rPr>
        <w:footnoteRef/>
      </w:r>
      <w:r>
        <w:t xml:space="preserve"> </w:t>
      </w:r>
      <w:r w:rsidRPr="00A96439">
        <w:rPr>
          <w:rFonts w:ascii="Times" w:hAnsi="Times" w:cs="Times"/>
        </w:rPr>
        <w:t xml:space="preserve">The </w:t>
      </w:r>
      <w:r>
        <w:rPr>
          <w:rFonts w:ascii="Times" w:hAnsi="Times" w:cs="Times"/>
        </w:rPr>
        <w:t>H</w:t>
      </w:r>
      <w:r w:rsidRPr="00A96439">
        <w:rPr>
          <w:rFonts w:ascii="Times" w:hAnsi="Times" w:cs="Times"/>
        </w:rPr>
        <w:t xml:space="preserve">ourly </w:t>
      </w:r>
      <w:r>
        <w:rPr>
          <w:rFonts w:ascii="Times" w:hAnsi="Times" w:cs="Times"/>
        </w:rPr>
        <w:t>R</w:t>
      </w:r>
      <w:r w:rsidRPr="00A96439">
        <w:rPr>
          <w:rFonts w:ascii="Times" w:hAnsi="Times" w:cs="Times"/>
        </w:rPr>
        <w:t>ate represents a composite hourly rate derived from the detailed type of Government labor and associated rates estimated in the CMMC cost estimate model.</w:t>
      </w:r>
    </w:p>
  </w:footnote>
  <w:footnote w:id="11">
    <w:p w14:paraId="207751BD" w14:textId="2DADC8EB" w:rsidR="00A96439" w:rsidRDefault="00A96439">
      <w:pPr>
        <w:pStyle w:val="FootnoteText"/>
      </w:pPr>
      <w:r>
        <w:rPr>
          <w:rStyle w:val="FootnoteReference"/>
        </w:rPr>
        <w:footnoteRef/>
      </w:r>
      <w:r>
        <w:t xml:space="preserve"> </w:t>
      </w:r>
      <w:r w:rsidRPr="0056338E">
        <w:rPr>
          <w:rFonts w:ascii="Times" w:hAnsi="Times" w:cs="Times"/>
        </w:rPr>
        <w:t xml:space="preserve">The </w:t>
      </w:r>
      <w:r>
        <w:rPr>
          <w:rFonts w:ascii="Times" w:hAnsi="Times" w:cs="Times"/>
        </w:rPr>
        <w:t xml:space="preserve">entity type refers to the size of the </w:t>
      </w:r>
      <w:r w:rsidRPr="0056338E">
        <w:rPr>
          <w:rFonts w:ascii="Times" w:hAnsi="Times" w:cs="Times"/>
        </w:rPr>
        <w:t>OSC</w:t>
      </w:r>
      <w:r>
        <w:rPr>
          <w:rFonts w:ascii="Times" w:hAnsi="Times" w:cs="Times"/>
        </w:rPr>
        <w:t xml:space="preserve"> as </w:t>
      </w:r>
      <w:r w:rsidRPr="0056338E">
        <w:rPr>
          <w:rFonts w:ascii="Times" w:hAnsi="Times" w:cs="Times"/>
        </w:rPr>
        <w:t>either Small or Other Than Small</w:t>
      </w:r>
      <w:r>
        <w:rPr>
          <w:rFonts w:ascii="Times" w:hAnsi="Times" w:cs="Times"/>
        </w:rPr>
        <w:t>; the entity type does not refer to the size of DCMA DIBCAC</w:t>
      </w:r>
      <w:r w:rsidRPr="0056338E">
        <w:rPr>
          <w:rFonts w:ascii="Times" w:hAnsi="Times" w:cs="Times"/>
        </w:rPr>
        <w:t>.</w:t>
      </w:r>
    </w:p>
  </w:footnote>
  <w:footnote w:id="12">
    <w:p w14:paraId="0A011FF7" w14:textId="775E2FB1" w:rsidR="0051046B" w:rsidRPr="00A56271" w:rsidRDefault="0051046B">
      <w:pPr>
        <w:pStyle w:val="FootnoteText"/>
        <w:rPr>
          <w:rFonts w:ascii="Times" w:hAnsi="Times" w:cs="Times"/>
        </w:rPr>
      </w:pPr>
      <w:r w:rsidRPr="00A56271">
        <w:rPr>
          <w:rStyle w:val="FootnoteReference"/>
          <w:rFonts w:ascii="Times" w:hAnsi="Times" w:cs="Times"/>
        </w:rPr>
        <w:footnoteRef/>
      </w:r>
      <w:r w:rsidRPr="00A56271">
        <w:rPr>
          <w:rFonts w:ascii="Times" w:hAnsi="Times" w:cs="Times"/>
        </w:rPr>
        <w:t xml:space="preserve"> The Level 1 and Level 2 Self-Assessment information collection reporting and recordkeeping requirements will be included in a modification of an existing DFARS collection approved under OMB Control Number 0750-0004, Assessing Contractor Implementation of Cybersecurity Requirements.  Modifications to this DFARS collection will be addressed as part of the </w:t>
      </w:r>
      <w:r w:rsidR="00C25326">
        <w:rPr>
          <w:rFonts w:ascii="Times" w:hAnsi="Times" w:cs="Times"/>
        </w:rPr>
        <w:t xml:space="preserve">Title </w:t>
      </w:r>
      <w:r w:rsidRPr="00A56271">
        <w:rPr>
          <w:rFonts w:ascii="Times" w:hAnsi="Times" w:cs="Times"/>
        </w:rPr>
        <w:t xml:space="preserve">48 </w:t>
      </w:r>
      <w:r w:rsidR="00C25326">
        <w:rPr>
          <w:rFonts w:ascii="Times" w:hAnsi="Times" w:cs="Times"/>
        </w:rPr>
        <w:t>acquisition</w:t>
      </w:r>
      <w:r w:rsidRPr="00A56271">
        <w:rPr>
          <w:rFonts w:ascii="Times" w:hAnsi="Times" w:cs="Times"/>
        </w:rPr>
        <w:t xml:space="preserve"> rule.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EB881" w14:textId="77777777" w:rsidR="00573357" w:rsidRDefault="00520FB7">
    <w:pPr>
      <w:pStyle w:val="Header"/>
    </w:pPr>
    <w:r>
      <w:rPr>
        <w:noProof/>
      </w:rPr>
      <w:pict w14:anchorId="6404C1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3814954" o:spid="_x0000_s2051" type="#_x0000_t136" style="position:absolute;margin-left:0;margin-top:0;width:494.9pt;height:164.95pt;rotation:315;z-index:-251659263;mso-wrap-edited:f;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0165" w14:textId="77777777" w:rsidR="00573357" w:rsidRPr="00E75C7E" w:rsidRDefault="00573357" w:rsidP="00E75C7E">
    <w:pPr>
      <w:pStyle w:val="Footer"/>
      <w:tabs>
        <w:tab w:val="clear" w:pos="4680"/>
        <w:tab w:val="clear" w:pos="9360"/>
      </w:tabs>
      <w:jc w:val="center"/>
      <w:rPr>
        <w:b/>
        <w:caps/>
        <w:color w:val="FF0000"/>
        <w:sz w:val="28"/>
      </w:rPr>
    </w:pPr>
    <w:r w:rsidRPr="00E75C7E">
      <w:rPr>
        <w:b/>
        <w:caps/>
        <w:color w:val="FF0000"/>
        <w:sz w:val="28"/>
      </w:rPr>
      <w:t>DRAFT – PREDECISIONAL – DO NOT DISTRIBUTE</w:t>
    </w:r>
  </w:p>
  <w:p w14:paraId="165F6645" w14:textId="77777777" w:rsidR="00573357" w:rsidRDefault="00520FB7">
    <w:pPr>
      <w:pStyle w:val="Header"/>
    </w:pPr>
    <w:r>
      <w:rPr>
        <w:noProof/>
      </w:rPr>
      <w:pict w14:anchorId="2E5941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3814955" o:spid="_x0000_s2050" type="#_x0000_t136" style="position:absolute;margin-left:0;margin-top:0;width:494.9pt;height:164.95pt;rotation:315;z-index:-251659262;mso-wrap-edited:f;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4F2E6" w14:textId="77777777" w:rsidR="00573357" w:rsidRDefault="00520FB7">
    <w:pPr>
      <w:pStyle w:val="Header"/>
    </w:pPr>
    <w:r>
      <w:rPr>
        <w:noProof/>
      </w:rPr>
      <w:pict w14:anchorId="4EACE1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3814953" o:spid="_x0000_s2049" type="#_x0000_t136" style="position:absolute;margin-left:0;margin-top:0;width:494.9pt;height:164.95pt;rotation:315;z-index:-251659264;mso-wrap-edited:f;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6335"/>
    <w:multiLevelType w:val="multilevel"/>
    <w:tmpl w:val="0C800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5A1EC6"/>
    <w:multiLevelType w:val="hybridMultilevel"/>
    <w:tmpl w:val="74648194"/>
    <w:lvl w:ilvl="0" w:tplc="04090017">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09DD2320"/>
    <w:multiLevelType w:val="hybridMultilevel"/>
    <w:tmpl w:val="85E4100E"/>
    <w:lvl w:ilvl="0" w:tplc="7C9E3636">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0E297B5B"/>
    <w:multiLevelType w:val="hybridMultilevel"/>
    <w:tmpl w:val="0D34C31E"/>
    <w:lvl w:ilvl="0" w:tplc="A4AA9C4C">
      <w:start w:val="1"/>
      <w:numFmt w:val="decimal"/>
      <w:lvlText w:val="%1)"/>
      <w:lvlJc w:val="left"/>
      <w:pPr>
        <w:ind w:left="360" w:hanging="360"/>
      </w:pPr>
    </w:lvl>
    <w:lvl w:ilvl="1" w:tplc="B2AE4B1E" w:tentative="1">
      <w:start w:val="1"/>
      <w:numFmt w:val="lowerLetter"/>
      <w:lvlText w:val="%2."/>
      <w:lvlJc w:val="left"/>
      <w:pPr>
        <w:ind w:left="1080" w:hanging="360"/>
      </w:pPr>
    </w:lvl>
    <w:lvl w:ilvl="2" w:tplc="0D5018D0" w:tentative="1">
      <w:start w:val="1"/>
      <w:numFmt w:val="lowerRoman"/>
      <w:lvlText w:val="%3."/>
      <w:lvlJc w:val="right"/>
      <w:pPr>
        <w:ind w:left="1800" w:hanging="180"/>
      </w:pPr>
    </w:lvl>
    <w:lvl w:ilvl="3" w:tplc="670A4B9E" w:tentative="1">
      <w:start w:val="1"/>
      <w:numFmt w:val="decimal"/>
      <w:lvlText w:val="%4."/>
      <w:lvlJc w:val="left"/>
      <w:pPr>
        <w:ind w:left="2520" w:hanging="360"/>
      </w:pPr>
    </w:lvl>
    <w:lvl w:ilvl="4" w:tplc="5D3AEDCE" w:tentative="1">
      <w:start w:val="1"/>
      <w:numFmt w:val="lowerLetter"/>
      <w:lvlText w:val="%5."/>
      <w:lvlJc w:val="left"/>
      <w:pPr>
        <w:ind w:left="3240" w:hanging="360"/>
      </w:pPr>
    </w:lvl>
    <w:lvl w:ilvl="5" w:tplc="7E12E30A" w:tentative="1">
      <w:start w:val="1"/>
      <w:numFmt w:val="lowerRoman"/>
      <w:lvlText w:val="%6."/>
      <w:lvlJc w:val="right"/>
      <w:pPr>
        <w:ind w:left="3960" w:hanging="180"/>
      </w:pPr>
    </w:lvl>
    <w:lvl w:ilvl="6" w:tplc="B4E8C208" w:tentative="1">
      <w:start w:val="1"/>
      <w:numFmt w:val="decimal"/>
      <w:lvlText w:val="%7."/>
      <w:lvlJc w:val="left"/>
      <w:pPr>
        <w:ind w:left="4680" w:hanging="360"/>
      </w:pPr>
    </w:lvl>
    <w:lvl w:ilvl="7" w:tplc="27EE3150" w:tentative="1">
      <w:start w:val="1"/>
      <w:numFmt w:val="lowerLetter"/>
      <w:lvlText w:val="%8."/>
      <w:lvlJc w:val="left"/>
      <w:pPr>
        <w:ind w:left="5400" w:hanging="360"/>
      </w:pPr>
    </w:lvl>
    <w:lvl w:ilvl="8" w:tplc="58FE7FFA" w:tentative="1">
      <w:start w:val="1"/>
      <w:numFmt w:val="lowerRoman"/>
      <w:lvlText w:val="%9."/>
      <w:lvlJc w:val="right"/>
      <w:pPr>
        <w:ind w:left="6120" w:hanging="180"/>
      </w:pPr>
    </w:lvl>
  </w:abstractNum>
  <w:abstractNum w:abstractNumId="4" w15:restartNumberingAfterBreak="0">
    <w:nsid w:val="13DA5001"/>
    <w:multiLevelType w:val="hybridMultilevel"/>
    <w:tmpl w:val="D9508CF0"/>
    <w:lvl w:ilvl="0" w:tplc="7C9E3636">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682C2E"/>
    <w:multiLevelType w:val="hybridMultilevel"/>
    <w:tmpl w:val="FC9EC5A8"/>
    <w:lvl w:ilvl="0" w:tplc="76228EEE">
      <w:start w:val="1"/>
      <w:numFmt w:val="decimal"/>
      <w:lvlText w:val="%1)"/>
      <w:lvlJc w:val="left"/>
      <w:pPr>
        <w:ind w:left="360" w:hanging="360"/>
      </w:pPr>
      <w:rPr>
        <w:i w:val="0"/>
      </w:rPr>
    </w:lvl>
    <w:lvl w:ilvl="1" w:tplc="BB703242">
      <w:start w:val="1"/>
      <w:numFmt w:val="lowerLetter"/>
      <w:lvlText w:val="%2)"/>
      <w:lvlJc w:val="left"/>
      <w:pPr>
        <w:ind w:left="1080" w:hanging="360"/>
      </w:pPr>
      <w:rPr>
        <w:i w:val="0"/>
      </w:rPr>
    </w:lvl>
    <w:lvl w:ilvl="2" w:tplc="5CD85B4E" w:tentative="1">
      <w:start w:val="1"/>
      <w:numFmt w:val="lowerRoman"/>
      <w:lvlText w:val="%3."/>
      <w:lvlJc w:val="right"/>
      <w:pPr>
        <w:ind w:left="1800" w:hanging="180"/>
      </w:pPr>
    </w:lvl>
    <w:lvl w:ilvl="3" w:tplc="1EFC039A" w:tentative="1">
      <w:start w:val="1"/>
      <w:numFmt w:val="decimal"/>
      <w:lvlText w:val="%4."/>
      <w:lvlJc w:val="left"/>
      <w:pPr>
        <w:ind w:left="2520" w:hanging="360"/>
      </w:pPr>
    </w:lvl>
    <w:lvl w:ilvl="4" w:tplc="67A46928" w:tentative="1">
      <w:start w:val="1"/>
      <w:numFmt w:val="lowerLetter"/>
      <w:lvlText w:val="%5."/>
      <w:lvlJc w:val="left"/>
      <w:pPr>
        <w:ind w:left="3240" w:hanging="360"/>
      </w:pPr>
    </w:lvl>
    <w:lvl w:ilvl="5" w:tplc="852695FA" w:tentative="1">
      <w:start w:val="1"/>
      <w:numFmt w:val="lowerRoman"/>
      <w:lvlText w:val="%6."/>
      <w:lvlJc w:val="right"/>
      <w:pPr>
        <w:ind w:left="3960" w:hanging="180"/>
      </w:pPr>
    </w:lvl>
    <w:lvl w:ilvl="6" w:tplc="18BC68DA" w:tentative="1">
      <w:start w:val="1"/>
      <w:numFmt w:val="decimal"/>
      <w:lvlText w:val="%7."/>
      <w:lvlJc w:val="left"/>
      <w:pPr>
        <w:ind w:left="4680" w:hanging="360"/>
      </w:pPr>
    </w:lvl>
    <w:lvl w:ilvl="7" w:tplc="E048D79E" w:tentative="1">
      <w:start w:val="1"/>
      <w:numFmt w:val="lowerLetter"/>
      <w:lvlText w:val="%8."/>
      <w:lvlJc w:val="left"/>
      <w:pPr>
        <w:ind w:left="5400" w:hanging="360"/>
      </w:pPr>
    </w:lvl>
    <w:lvl w:ilvl="8" w:tplc="54A0177E" w:tentative="1">
      <w:start w:val="1"/>
      <w:numFmt w:val="lowerRoman"/>
      <w:lvlText w:val="%9."/>
      <w:lvlJc w:val="right"/>
      <w:pPr>
        <w:ind w:left="6120" w:hanging="180"/>
      </w:pPr>
    </w:lvl>
  </w:abstractNum>
  <w:abstractNum w:abstractNumId="6" w15:restartNumberingAfterBreak="0">
    <w:nsid w:val="1D8E005C"/>
    <w:multiLevelType w:val="hybridMultilevel"/>
    <w:tmpl w:val="D24C39CE"/>
    <w:lvl w:ilvl="0" w:tplc="7C9E3636">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EB7173B"/>
    <w:multiLevelType w:val="hybridMultilevel"/>
    <w:tmpl w:val="F04C1214"/>
    <w:lvl w:ilvl="0" w:tplc="A8101F2C">
      <w:start w:val="1"/>
      <w:numFmt w:val="decimal"/>
      <w:pStyle w:val="1RuleText"/>
      <w:lvlText w:val="(%1)"/>
      <w:lvlJc w:val="left"/>
      <w:pPr>
        <w:ind w:left="864" w:hanging="360"/>
      </w:pPr>
      <w:rPr>
        <w:rFonts w:hint="default"/>
        <w:b w:val="0"/>
        <w:i w:val="0"/>
      </w:r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26432073"/>
    <w:multiLevelType w:val="hybridMultilevel"/>
    <w:tmpl w:val="42D2F30A"/>
    <w:lvl w:ilvl="0" w:tplc="D8D03C5C">
      <w:start w:val="1"/>
      <w:numFmt w:val="decimal"/>
      <w:lvlText w:val="%1)"/>
      <w:lvlJc w:val="left"/>
      <w:pPr>
        <w:ind w:left="360" w:hanging="360"/>
      </w:pPr>
    </w:lvl>
    <w:lvl w:ilvl="1" w:tplc="FA58B96E">
      <w:start w:val="1"/>
      <w:numFmt w:val="lowerLetter"/>
      <w:lvlText w:val="%2)"/>
      <w:lvlJc w:val="left"/>
      <w:pPr>
        <w:ind w:left="1080" w:hanging="360"/>
      </w:pPr>
    </w:lvl>
    <w:lvl w:ilvl="2" w:tplc="4BC88FAE" w:tentative="1">
      <w:start w:val="1"/>
      <w:numFmt w:val="lowerRoman"/>
      <w:lvlText w:val="%3."/>
      <w:lvlJc w:val="right"/>
      <w:pPr>
        <w:ind w:left="1800" w:hanging="180"/>
      </w:pPr>
    </w:lvl>
    <w:lvl w:ilvl="3" w:tplc="A16E641C" w:tentative="1">
      <w:start w:val="1"/>
      <w:numFmt w:val="decimal"/>
      <w:lvlText w:val="%4."/>
      <w:lvlJc w:val="left"/>
      <w:pPr>
        <w:ind w:left="2520" w:hanging="360"/>
      </w:pPr>
    </w:lvl>
    <w:lvl w:ilvl="4" w:tplc="EB3AB35C" w:tentative="1">
      <w:start w:val="1"/>
      <w:numFmt w:val="lowerLetter"/>
      <w:lvlText w:val="%5."/>
      <w:lvlJc w:val="left"/>
      <w:pPr>
        <w:ind w:left="3240" w:hanging="360"/>
      </w:pPr>
    </w:lvl>
    <w:lvl w:ilvl="5" w:tplc="73D2B064" w:tentative="1">
      <w:start w:val="1"/>
      <w:numFmt w:val="lowerRoman"/>
      <w:lvlText w:val="%6."/>
      <w:lvlJc w:val="right"/>
      <w:pPr>
        <w:ind w:left="3960" w:hanging="180"/>
      </w:pPr>
    </w:lvl>
    <w:lvl w:ilvl="6" w:tplc="9E06BB1E" w:tentative="1">
      <w:start w:val="1"/>
      <w:numFmt w:val="decimal"/>
      <w:lvlText w:val="%7."/>
      <w:lvlJc w:val="left"/>
      <w:pPr>
        <w:ind w:left="4680" w:hanging="360"/>
      </w:pPr>
    </w:lvl>
    <w:lvl w:ilvl="7" w:tplc="E4504E22" w:tentative="1">
      <w:start w:val="1"/>
      <w:numFmt w:val="lowerLetter"/>
      <w:lvlText w:val="%8."/>
      <w:lvlJc w:val="left"/>
      <w:pPr>
        <w:ind w:left="5400" w:hanging="360"/>
      </w:pPr>
    </w:lvl>
    <w:lvl w:ilvl="8" w:tplc="FA96113C" w:tentative="1">
      <w:start w:val="1"/>
      <w:numFmt w:val="lowerRoman"/>
      <w:lvlText w:val="%9."/>
      <w:lvlJc w:val="right"/>
      <w:pPr>
        <w:ind w:left="6120" w:hanging="180"/>
      </w:pPr>
    </w:lvl>
  </w:abstractNum>
  <w:abstractNum w:abstractNumId="9" w15:restartNumberingAfterBreak="0">
    <w:nsid w:val="2CBD16FA"/>
    <w:multiLevelType w:val="hybridMultilevel"/>
    <w:tmpl w:val="3B6C1048"/>
    <w:lvl w:ilvl="0" w:tplc="7C9E3636">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F3F2D2F"/>
    <w:multiLevelType w:val="hybridMultilevel"/>
    <w:tmpl w:val="4176C6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73B4B"/>
    <w:multiLevelType w:val="hybridMultilevel"/>
    <w:tmpl w:val="D902A256"/>
    <w:lvl w:ilvl="0" w:tplc="7C9E3636">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15:restartNumberingAfterBreak="0">
    <w:nsid w:val="3173484A"/>
    <w:multiLevelType w:val="hybridMultilevel"/>
    <w:tmpl w:val="21D08AB8"/>
    <w:lvl w:ilvl="0" w:tplc="7C9E363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7C9E3636">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CE34DB"/>
    <w:multiLevelType w:val="hybridMultilevel"/>
    <w:tmpl w:val="F55EDCC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B002599"/>
    <w:multiLevelType w:val="hybridMultilevel"/>
    <w:tmpl w:val="44329DD4"/>
    <w:lvl w:ilvl="0" w:tplc="04090017">
      <w:start w:val="1"/>
      <w:numFmt w:val="lowerLetter"/>
      <w:lvlText w:val="%1)"/>
      <w:lvlJc w:val="left"/>
      <w:pPr>
        <w:ind w:left="7560" w:hanging="360"/>
      </w:p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15" w15:restartNumberingAfterBreak="0">
    <w:nsid w:val="3CEA2AB9"/>
    <w:multiLevelType w:val="hybridMultilevel"/>
    <w:tmpl w:val="25C20DFA"/>
    <w:lvl w:ilvl="0" w:tplc="7C9E3636">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6" w15:restartNumberingAfterBreak="0">
    <w:nsid w:val="3F294E3F"/>
    <w:multiLevelType w:val="hybridMultilevel"/>
    <w:tmpl w:val="10F0349E"/>
    <w:lvl w:ilvl="0" w:tplc="50E4CC2E">
      <w:start w:val="1"/>
      <w:numFmt w:val="lowerRoman"/>
      <w:pStyle w:val="iiRuleText"/>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40AB19C0"/>
    <w:multiLevelType w:val="hybridMultilevel"/>
    <w:tmpl w:val="F8DCBD7C"/>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EA5B19"/>
    <w:multiLevelType w:val="multilevel"/>
    <w:tmpl w:val="CC044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F860A0"/>
    <w:multiLevelType w:val="hybridMultilevel"/>
    <w:tmpl w:val="4C8AC3F8"/>
    <w:lvl w:ilvl="0" w:tplc="7C9E3636">
      <w:start w:val="1"/>
      <w:numFmt w:val="lowerLetter"/>
      <w:lvlText w:val="%1)"/>
      <w:lvlJc w:val="left"/>
      <w:pPr>
        <w:ind w:left="360" w:hanging="360"/>
      </w:pPr>
    </w:lvl>
    <w:lvl w:ilvl="1" w:tplc="21A299E4">
      <w:start w:val="1"/>
      <w:numFmt w:val="lowerLetter"/>
      <w:lvlText w:val="%2."/>
      <w:lvlJc w:val="left"/>
      <w:pPr>
        <w:ind w:left="1080" w:hanging="360"/>
      </w:pPr>
    </w:lvl>
    <w:lvl w:ilvl="2" w:tplc="634CE002">
      <w:start w:val="1"/>
      <w:numFmt w:val="lowerRoman"/>
      <w:lvlText w:val="%3."/>
      <w:lvlJc w:val="right"/>
      <w:pPr>
        <w:ind w:left="1800" w:hanging="180"/>
      </w:pPr>
    </w:lvl>
    <w:lvl w:ilvl="3" w:tplc="2F343D98">
      <w:start w:val="1"/>
      <w:numFmt w:val="decimal"/>
      <w:lvlText w:val="%4."/>
      <w:lvlJc w:val="left"/>
      <w:pPr>
        <w:ind w:left="2520" w:hanging="360"/>
      </w:pPr>
    </w:lvl>
    <w:lvl w:ilvl="4" w:tplc="4A8EA2A0">
      <w:start w:val="1"/>
      <w:numFmt w:val="lowerLetter"/>
      <w:lvlText w:val="%5."/>
      <w:lvlJc w:val="left"/>
      <w:pPr>
        <w:ind w:left="3240" w:hanging="360"/>
      </w:pPr>
    </w:lvl>
    <w:lvl w:ilvl="5" w:tplc="8256B99A">
      <w:start w:val="1"/>
      <w:numFmt w:val="lowerRoman"/>
      <w:lvlText w:val="%6."/>
      <w:lvlJc w:val="right"/>
      <w:pPr>
        <w:ind w:left="3960" w:hanging="180"/>
      </w:pPr>
    </w:lvl>
    <w:lvl w:ilvl="6" w:tplc="DDD264F2">
      <w:start w:val="1"/>
      <w:numFmt w:val="decimal"/>
      <w:lvlText w:val="%7."/>
      <w:lvlJc w:val="left"/>
      <w:pPr>
        <w:ind w:left="4680" w:hanging="360"/>
      </w:pPr>
    </w:lvl>
    <w:lvl w:ilvl="7" w:tplc="2BEC88A0">
      <w:start w:val="1"/>
      <w:numFmt w:val="lowerLetter"/>
      <w:lvlText w:val="%8."/>
      <w:lvlJc w:val="left"/>
      <w:pPr>
        <w:ind w:left="5400" w:hanging="360"/>
      </w:pPr>
    </w:lvl>
    <w:lvl w:ilvl="8" w:tplc="E294D6E6">
      <w:start w:val="1"/>
      <w:numFmt w:val="lowerRoman"/>
      <w:lvlText w:val="%9."/>
      <w:lvlJc w:val="right"/>
      <w:pPr>
        <w:ind w:left="6120" w:hanging="180"/>
      </w:pPr>
    </w:lvl>
  </w:abstractNum>
  <w:abstractNum w:abstractNumId="20" w15:restartNumberingAfterBreak="0">
    <w:nsid w:val="4B961171"/>
    <w:multiLevelType w:val="hybridMultilevel"/>
    <w:tmpl w:val="25C20DFA"/>
    <w:lvl w:ilvl="0" w:tplc="7C9E3636">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1" w15:restartNumberingAfterBreak="0">
    <w:nsid w:val="5CE21EA2"/>
    <w:multiLevelType w:val="hybridMultilevel"/>
    <w:tmpl w:val="25C20DFA"/>
    <w:lvl w:ilvl="0" w:tplc="7C9E3636">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2" w15:restartNumberingAfterBreak="0">
    <w:nsid w:val="601C5E5F"/>
    <w:multiLevelType w:val="hybridMultilevel"/>
    <w:tmpl w:val="6C3CC3EC"/>
    <w:lvl w:ilvl="0" w:tplc="7C9E3636">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3" w15:restartNumberingAfterBreak="0">
    <w:nsid w:val="60C525C5"/>
    <w:multiLevelType w:val="hybridMultilevel"/>
    <w:tmpl w:val="4BCE7AF6"/>
    <w:lvl w:ilvl="0" w:tplc="7C9E3636">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29B0D82"/>
    <w:multiLevelType w:val="hybridMultilevel"/>
    <w:tmpl w:val="4C8AC3F8"/>
    <w:lvl w:ilvl="0" w:tplc="FFFFFFFF">
      <w:start w:val="1"/>
      <w:numFmt w:val="lowerLetter"/>
      <w:lvlText w:val="%1)"/>
      <w:lvlJc w:val="left"/>
      <w:pPr>
        <w:ind w:left="360" w:hanging="360"/>
      </w:pPr>
    </w:lvl>
    <w:lvl w:ilvl="1" w:tplc="FFFFFFFF">
      <w:start w:val="1"/>
      <w:numFmt w:val="decimal"/>
      <w:lvlText w:val="(%2)"/>
      <w:lvlJc w:val="left"/>
      <w:pPr>
        <w:ind w:left="1080" w:hanging="360"/>
      </w:pPr>
    </w:lvl>
    <w:lvl w:ilvl="2" w:tplc="634CE002">
      <w:start w:val="1"/>
      <w:numFmt w:val="lowerRoman"/>
      <w:lvlText w:val="%3."/>
      <w:lvlJc w:val="right"/>
      <w:pPr>
        <w:ind w:left="1800" w:hanging="180"/>
      </w:pPr>
    </w:lvl>
    <w:lvl w:ilvl="3" w:tplc="2F343D98">
      <w:start w:val="1"/>
      <w:numFmt w:val="decimal"/>
      <w:lvlText w:val="%4."/>
      <w:lvlJc w:val="left"/>
      <w:pPr>
        <w:ind w:left="2520" w:hanging="360"/>
      </w:pPr>
    </w:lvl>
    <w:lvl w:ilvl="4" w:tplc="4A8EA2A0">
      <w:start w:val="1"/>
      <w:numFmt w:val="lowerLetter"/>
      <w:lvlText w:val="%5."/>
      <w:lvlJc w:val="left"/>
      <w:pPr>
        <w:ind w:left="3240" w:hanging="360"/>
      </w:pPr>
    </w:lvl>
    <w:lvl w:ilvl="5" w:tplc="8256B99A">
      <w:start w:val="1"/>
      <w:numFmt w:val="lowerRoman"/>
      <w:lvlText w:val="%6."/>
      <w:lvlJc w:val="right"/>
      <w:pPr>
        <w:ind w:left="3960" w:hanging="180"/>
      </w:pPr>
    </w:lvl>
    <w:lvl w:ilvl="6" w:tplc="DDD264F2">
      <w:start w:val="1"/>
      <w:numFmt w:val="decimal"/>
      <w:lvlText w:val="%7."/>
      <w:lvlJc w:val="left"/>
      <w:pPr>
        <w:ind w:left="4680" w:hanging="360"/>
      </w:pPr>
    </w:lvl>
    <w:lvl w:ilvl="7" w:tplc="2BEC88A0">
      <w:start w:val="1"/>
      <w:numFmt w:val="lowerLetter"/>
      <w:lvlText w:val="%8."/>
      <w:lvlJc w:val="left"/>
      <w:pPr>
        <w:ind w:left="5400" w:hanging="360"/>
      </w:pPr>
    </w:lvl>
    <w:lvl w:ilvl="8" w:tplc="E294D6E6">
      <w:start w:val="1"/>
      <w:numFmt w:val="lowerRoman"/>
      <w:lvlText w:val="%9."/>
      <w:lvlJc w:val="right"/>
      <w:pPr>
        <w:ind w:left="6120" w:hanging="180"/>
      </w:pPr>
    </w:lvl>
  </w:abstractNum>
  <w:abstractNum w:abstractNumId="25" w15:restartNumberingAfterBreak="0">
    <w:nsid w:val="63975E36"/>
    <w:multiLevelType w:val="hybridMultilevel"/>
    <w:tmpl w:val="29E24112"/>
    <w:lvl w:ilvl="0" w:tplc="7C9E3636">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6" w15:restartNumberingAfterBreak="0">
    <w:nsid w:val="66C61920"/>
    <w:multiLevelType w:val="hybridMultilevel"/>
    <w:tmpl w:val="06BE18D6"/>
    <w:lvl w:ilvl="0" w:tplc="38B4DAF0">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F6119F"/>
    <w:multiLevelType w:val="hybridMultilevel"/>
    <w:tmpl w:val="81DAED54"/>
    <w:lvl w:ilvl="0" w:tplc="7C9E363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7">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9FC0B33"/>
    <w:multiLevelType w:val="hybridMultilevel"/>
    <w:tmpl w:val="D9287D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7DD22FF6"/>
    <w:multiLevelType w:val="hybridMultilevel"/>
    <w:tmpl w:val="412A4EE8"/>
    <w:lvl w:ilvl="0" w:tplc="38B4DAF0">
      <w:start w:val="2"/>
      <w:numFmt w:val="decimal"/>
      <w:lvlText w:val="%1)"/>
      <w:lvlJc w:val="left"/>
      <w:pPr>
        <w:ind w:left="360" w:hanging="360"/>
      </w:pPr>
      <w:rPr>
        <w:rFonts w:hint="default"/>
      </w:rPr>
    </w:lvl>
    <w:lvl w:ilvl="1" w:tplc="7C9E363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0014269">
    <w:abstractNumId w:val="19"/>
  </w:num>
  <w:num w:numId="2" w16cid:durableId="8478648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13505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583226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5353916">
    <w:abstractNumId w:val="18"/>
  </w:num>
  <w:num w:numId="6" w16cid:durableId="721757615">
    <w:abstractNumId w:val="0"/>
  </w:num>
  <w:num w:numId="7" w16cid:durableId="1560551263">
    <w:abstractNumId w:val="26"/>
  </w:num>
  <w:num w:numId="8" w16cid:durableId="1185709026">
    <w:abstractNumId w:val="13"/>
  </w:num>
  <w:num w:numId="9" w16cid:durableId="111365011">
    <w:abstractNumId w:val="9"/>
  </w:num>
  <w:num w:numId="10" w16cid:durableId="1703744195">
    <w:abstractNumId w:val="12"/>
  </w:num>
  <w:num w:numId="11" w16cid:durableId="2021664919">
    <w:abstractNumId w:val="25"/>
  </w:num>
  <w:num w:numId="12" w16cid:durableId="1130174097">
    <w:abstractNumId w:val="10"/>
  </w:num>
  <w:num w:numId="13" w16cid:durableId="1406561653">
    <w:abstractNumId w:val="27"/>
  </w:num>
  <w:num w:numId="14" w16cid:durableId="1050887304">
    <w:abstractNumId w:val="6"/>
  </w:num>
  <w:num w:numId="15" w16cid:durableId="845905212">
    <w:abstractNumId w:val="4"/>
  </w:num>
  <w:num w:numId="16" w16cid:durableId="1693455713">
    <w:abstractNumId w:val="11"/>
  </w:num>
  <w:num w:numId="17" w16cid:durableId="754673215">
    <w:abstractNumId w:val="2"/>
  </w:num>
  <w:num w:numId="18" w16cid:durableId="1590693039">
    <w:abstractNumId w:val="22"/>
  </w:num>
  <w:num w:numId="19" w16cid:durableId="288823613">
    <w:abstractNumId w:val="20"/>
  </w:num>
  <w:num w:numId="20" w16cid:durableId="1073358607">
    <w:abstractNumId w:val="29"/>
  </w:num>
  <w:num w:numId="21" w16cid:durableId="1693216098">
    <w:abstractNumId w:val="24"/>
  </w:num>
  <w:num w:numId="22" w16cid:durableId="1202282404">
    <w:abstractNumId w:val="23"/>
  </w:num>
  <w:num w:numId="23" w16cid:durableId="1447045546">
    <w:abstractNumId w:val="1"/>
  </w:num>
  <w:num w:numId="24" w16cid:durableId="1999720865">
    <w:abstractNumId w:val="14"/>
  </w:num>
  <w:num w:numId="25" w16cid:durableId="1434473520">
    <w:abstractNumId w:val="21"/>
  </w:num>
  <w:num w:numId="26" w16cid:durableId="493037354">
    <w:abstractNumId w:val="15"/>
  </w:num>
  <w:num w:numId="27" w16cid:durableId="2036466902">
    <w:abstractNumId w:val="16"/>
  </w:num>
  <w:num w:numId="28" w16cid:durableId="436758808">
    <w:abstractNumId w:val="7"/>
  </w:num>
  <w:num w:numId="29" w16cid:durableId="1072656604">
    <w:abstractNumId w:val="28"/>
  </w:num>
  <w:num w:numId="30" w16cid:durableId="102844812">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04"/>
    <w:rsid w:val="00000824"/>
    <w:rsid w:val="000018F3"/>
    <w:rsid w:val="000039CF"/>
    <w:rsid w:val="00006B70"/>
    <w:rsid w:val="0000786E"/>
    <w:rsid w:val="00007A87"/>
    <w:rsid w:val="000104B7"/>
    <w:rsid w:val="0001416C"/>
    <w:rsid w:val="000219A1"/>
    <w:rsid w:val="000224B6"/>
    <w:rsid w:val="000225A2"/>
    <w:rsid w:val="00024B62"/>
    <w:rsid w:val="00025E9C"/>
    <w:rsid w:val="00025F56"/>
    <w:rsid w:val="00026B0A"/>
    <w:rsid w:val="0002761A"/>
    <w:rsid w:val="00040977"/>
    <w:rsid w:val="000416A2"/>
    <w:rsid w:val="00042A1C"/>
    <w:rsid w:val="00044B7E"/>
    <w:rsid w:val="00045149"/>
    <w:rsid w:val="00045C5D"/>
    <w:rsid w:val="00046827"/>
    <w:rsid w:val="000471CB"/>
    <w:rsid w:val="0005042F"/>
    <w:rsid w:val="000506FD"/>
    <w:rsid w:val="00052AF0"/>
    <w:rsid w:val="00056673"/>
    <w:rsid w:val="00057DDE"/>
    <w:rsid w:val="00060903"/>
    <w:rsid w:val="00060DF9"/>
    <w:rsid w:val="0006191C"/>
    <w:rsid w:val="00064767"/>
    <w:rsid w:val="000651B0"/>
    <w:rsid w:val="000672EB"/>
    <w:rsid w:val="00072772"/>
    <w:rsid w:val="00072A2C"/>
    <w:rsid w:val="00072F04"/>
    <w:rsid w:val="00074E93"/>
    <w:rsid w:val="000765CD"/>
    <w:rsid w:val="000769F8"/>
    <w:rsid w:val="0008197B"/>
    <w:rsid w:val="00082810"/>
    <w:rsid w:val="000855A4"/>
    <w:rsid w:val="000857D6"/>
    <w:rsid w:val="00086A32"/>
    <w:rsid w:val="00090806"/>
    <w:rsid w:val="000913DF"/>
    <w:rsid w:val="0009175B"/>
    <w:rsid w:val="00096599"/>
    <w:rsid w:val="00096BFC"/>
    <w:rsid w:val="000975A8"/>
    <w:rsid w:val="000A08E2"/>
    <w:rsid w:val="000A27BB"/>
    <w:rsid w:val="000A384E"/>
    <w:rsid w:val="000A4E69"/>
    <w:rsid w:val="000A5F54"/>
    <w:rsid w:val="000A64B3"/>
    <w:rsid w:val="000B0E70"/>
    <w:rsid w:val="000B19B2"/>
    <w:rsid w:val="000B43EC"/>
    <w:rsid w:val="000B5539"/>
    <w:rsid w:val="000C012E"/>
    <w:rsid w:val="000C4847"/>
    <w:rsid w:val="000D1B70"/>
    <w:rsid w:val="000D36DD"/>
    <w:rsid w:val="000D6983"/>
    <w:rsid w:val="000D76B1"/>
    <w:rsid w:val="000E1EDD"/>
    <w:rsid w:val="000E2857"/>
    <w:rsid w:val="000E292C"/>
    <w:rsid w:val="000E4DFB"/>
    <w:rsid w:val="000E7453"/>
    <w:rsid w:val="000F0327"/>
    <w:rsid w:val="000F0AFF"/>
    <w:rsid w:val="000F16E2"/>
    <w:rsid w:val="000F1AF5"/>
    <w:rsid w:val="00100204"/>
    <w:rsid w:val="00100948"/>
    <w:rsid w:val="00100C87"/>
    <w:rsid w:val="001017A0"/>
    <w:rsid w:val="0010194D"/>
    <w:rsid w:val="00103F0D"/>
    <w:rsid w:val="00104B3A"/>
    <w:rsid w:val="00105F45"/>
    <w:rsid w:val="00106D4E"/>
    <w:rsid w:val="001078C1"/>
    <w:rsid w:val="0011054A"/>
    <w:rsid w:val="00112630"/>
    <w:rsid w:val="00116537"/>
    <w:rsid w:val="00116CEC"/>
    <w:rsid w:val="00116E3F"/>
    <w:rsid w:val="0012099B"/>
    <w:rsid w:val="0012209D"/>
    <w:rsid w:val="0012216C"/>
    <w:rsid w:val="00124BC4"/>
    <w:rsid w:val="00126001"/>
    <w:rsid w:val="00127B46"/>
    <w:rsid w:val="001310D9"/>
    <w:rsid w:val="00131DC2"/>
    <w:rsid w:val="00132137"/>
    <w:rsid w:val="00132F04"/>
    <w:rsid w:val="0013304C"/>
    <w:rsid w:val="001368E4"/>
    <w:rsid w:val="00137CFC"/>
    <w:rsid w:val="00139491"/>
    <w:rsid w:val="00140AF3"/>
    <w:rsid w:val="00141B4B"/>
    <w:rsid w:val="00152570"/>
    <w:rsid w:val="00152584"/>
    <w:rsid w:val="00156233"/>
    <w:rsid w:val="0016139A"/>
    <w:rsid w:val="0016224B"/>
    <w:rsid w:val="00162787"/>
    <w:rsid w:val="00163039"/>
    <w:rsid w:val="00164D1D"/>
    <w:rsid w:val="00165741"/>
    <w:rsid w:val="00165C42"/>
    <w:rsid w:val="001668B3"/>
    <w:rsid w:val="00166990"/>
    <w:rsid w:val="00166B49"/>
    <w:rsid w:val="00170E3A"/>
    <w:rsid w:val="00180F60"/>
    <w:rsid w:val="00181586"/>
    <w:rsid w:val="00181AF0"/>
    <w:rsid w:val="001841B7"/>
    <w:rsid w:val="0018512E"/>
    <w:rsid w:val="0018640A"/>
    <w:rsid w:val="0018649B"/>
    <w:rsid w:val="00186AEF"/>
    <w:rsid w:val="001870EC"/>
    <w:rsid w:val="00187C8E"/>
    <w:rsid w:val="00187CD6"/>
    <w:rsid w:val="001902AB"/>
    <w:rsid w:val="00190F55"/>
    <w:rsid w:val="0019309D"/>
    <w:rsid w:val="00196DB7"/>
    <w:rsid w:val="001975DF"/>
    <w:rsid w:val="00197A94"/>
    <w:rsid w:val="001A264E"/>
    <w:rsid w:val="001A334B"/>
    <w:rsid w:val="001A3C37"/>
    <w:rsid w:val="001A3D39"/>
    <w:rsid w:val="001A45D5"/>
    <w:rsid w:val="001B0470"/>
    <w:rsid w:val="001B28A0"/>
    <w:rsid w:val="001B2EE2"/>
    <w:rsid w:val="001B3384"/>
    <w:rsid w:val="001B749A"/>
    <w:rsid w:val="001B762D"/>
    <w:rsid w:val="001C26C0"/>
    <w:rsid w:val="001D06BA"/>
    <w:rsid w:val="001D119B"/>
    <w:rsid w:val="001D1220"/>
    <w:rsid w:val="001D1756"/>
    <w:rsid w:val="001D2BE3"/>
    <w:rsid w:val="001D32DE"/>
    <w:rsid w:val="001D40B5"/>
    <w:rsid w:val="001E02C2"/>
    <w:rsid w:val="001E2174"/>
    <w:rsid w:val="001E3430"/>
    <w:rsid w:val="001E346A"/>
    <w:rsid w:val="001E4854"/>
    <w:rsid w:val="001E7C10"/>
    <w:rsid w:val="001F03A6"/>
    <w:rsid w:val="001F07D3"/>
    <w:rsid w:val="001F4261"/>
    <w:rsid w:val="001F526C"/>
    <w:rsid w:val="001F6472"/>
    <w:rsid w:val="00200261"/>
    <w:rsid w:val="00203BC2"/>
    <w:rsid w:val="0020573C"/>
    <w:rsid w:val="00205AF9"/>
    <w:rsid w:val="00206A05"/>
    <w:rsid w:val="002077CF"/>
    <w:rsid w:val="00210CE4"/>
    <w:rsid w:val="00211304"/>
    <w:rsid w:val="00211832"/>
    <w:rsid w:val="00211DD6"/>
    <w:rsid w:val="002153CE"/>
    <w:rsid w:val="00215E1E"/>
    <w:rsid w:val="00217E31"/>
    <w:rsid w:val="00220C7D"/>
    <w:rsid w:val="00221FF7"/>
    <w:rsid w:val="00222BA2"/>
    <w:rsid w:val="00222D1B"/>
    <w:rsid w:val="002248E2"/>
    <w:rsid w:val="002269E7"/>
    <w:rsid w:val="0022766D"/>
    <w:rsid w:val="00231842"/>
    <w:rsid w:val="0023199F"/>
    <w:rsid w:val="002320D0"/>
    <w:rsid w:val="00235D71"/>
    <w:rsid w:val="0023602B"/>
    <w:rsid w:val="0024335E"/>
    <w:rsid w:val="00245CB1"/>
    <w:rsid w:val="00246150"/>
    <w:rsid w:val="002479D4"/>
    <w:rsid w:val="002519E5"/>
    <w:rsid w:val="00251BCF"/>
    <w:rsid w:val="002525BA"/>
    <w:rsid w:val="002532E1"/>
    <w:rsid w:val="00254DCF"/>
    <w:rsid w:val="002553E8"/>
    <w:rsid w:val="00256690"/>
    <w:rsid w:val="002567F9"/>
    <w:rsid w:val="00257C3E"/>
    <w:rsid w:val="00260452"/>
    <w:rsid w:val="002624B5"/>
    <w:rsid w:val="002637CA"/>
    <w:rsid w:val="00264027"/>
    <w:rsid w:val="00264DAE"/>
    <w:rsid w:val="00265308"/>
    <w:rsid w:val="00266749"/>
    <w:rsid w:val="0026734F"/>
    <w:rsid w:val="0026762C"/>
    <w:rsid w:val="00270381"/>
    <w:rsid w:val="00272892"/>
    <w:rsid w:val="002743A3"/>
    <w:rsid w:val="00274EB6"/>
    <w:rsid w:val="002753DB"/>
    <w:rsid w:val="0027561B"/>
    <w:rsid w:val="002762FC"/>
    <w:rsid w:val="0027743E"/>
    <w:rsid w:val="002869B4"/>
    <w:rsid w:val="00286A62"/>
    <w:rsid w:val="00294E92"/>
    <w:rsid w:val="002A1592"/>
    <w:rsid w:val="002A2E62"/>
    <w:rsid w:val="002A3F5E"/>
    <w:rsid w:val="002A46DC"/>
    <w:rsid w:val="002A6610"/>
    <w:rsid w:val="002B0159"/>
    <w:rsid w:val="002B2888"/>
    <w:rsid w:val="002C22FD"/>
    <w:rsid w:val="002C39A5"/>
    <w:rsid w:val="002C3E03"/>
    <w:rsid w:val="002C61EE"/>
    <w:rsid w:val="002C679C"/>
    <w:rsid w:val="002D0877"/>
    <w:rsid w:val="002D0C20"/>
    <w:rsid w:val="002D379B"/>
    <w:rsid w:val="002D4233"/>
    <w:rsid w:val="002D447C"/>
    <w:rsid w:val="002D46A3"/>
    <w:rsid w:val="002D5B2F"/>
    <w:rsid w:val="002D7060"/>
    <w:rsid w:val="002D7713"/>
    <w:rsid w:val="002D785A"/>
    <w:rsid w:val="002E046D"/>
    <w:rsid w:val="002E13C5"/>
    <w:rsid w:val="002E169E"/>
    <w:rsid w:val="002E1AFF"/>
    <w:rsid w:val="002E3B9E"/>
    <w:rsid w:val="002E4751"/>
    <w:rsid w:val="002E72EF"/>
    <w:rsid w:val="002F0E53"/>
    <w:rsid w:val="002F15EE"/>
    <w:rsid w:val="002F279C"/>
    <w:rsid w:val="002F5CDB"/>
    <w:rsid w:val="002F7A83"/>
    <w:rsid w:val="002F7B3E"/>
    <w:rsid w:val="00302AD6"/>
    <w:rsid w:val="00303E3D"/>
    <w:rsid w:val="003050FA"/>
    <w:rsid w:val="00310967"/>
    <w:rsid w:val="003129B9"/>
    <w:rsid w:val="003132E7"/>
    <w:rsid w:val="00315DA2"/>
    <w:rsid w:val="003209E8"/>
    <w:rsid w:val="0032231F"/>
    <w:rsid w:val="00322752"/>
    <w:rsid w:val="00322D49"/>
    <w:rsid w:val="00325262"/>
    <w:rsid w:val="00326C27"/>
    <w:rsid w:val="00327348"/>
    <w:rsid w:val="00327987"/>
    <w:rsid w:val="00331D7E"/>
    <w:rsid w:val="00331EA3"/>
    <w:rsid w:val="003324F6"/>
    <w:rsid w:val="00332C1D"/>
    <w:rsid w:val="0033369B"/>
    <w:rsid w:val="00335960"/>
    <w:rsid w:val="00337EF1"/>
    <w:rsid w:val="00340598"/>
    <w:rsid w:val="00340D9B"/>
    <w:rsid w:val="003416EE"/>
    <w:rsid w:val="003459B3"/>
    <w:rsid w:val="00347F00"/>
    <w:rsid w:val="00350351"/>
    <w:rsid w:val="00351972"/>
    <w:rsid w:val="00351E1C"/>
    <w:rsid w:val="0035713B"/>
    <w:rsid w:val="00361CC2"/>
    <w:rsid w:val="00362A10"/>
    <w:rsid w:val="00362FAF"/>
    <w:rsid w:val="00363D81"/>
    <w:rsid w:val="00363D82"/>
    <w:rsid w:val="0036744A"/>
    <w:rsid w:val="003700D1"/>
    <w:rsid w:val="00370D6C"/>
    <w:rsid w:val="0037144C"/>
    <w:rsid w:val="003746AC"/>
    <w:rsid w:val="00377790"/>
    <w:rsid w:val="00382295"/>
    <w:rsid w:val="00382BF4"/>
    <w:rsid w:val="00385E87"/>
    <w:rsid w:val="003900F0"/>
    <w:rsid w:val="00391144"/>
    <w:rsid w:val="00391B40"/>
    <w:rsid w:val="00391C49"/>
    <w:rsid w:val="003939D8"/>
    <w:rsid w:val="00393F84"/>
    <w:rsid w:val="003942BF"/>
    <w:rsid w:val="00394A8A"/>
    <w:rsid w:val="0039592A"/>
    <w:rsid w:val="003962D7"/>
    <w:rsid w:val="003A0C44"/>
    <w:rsid w:val="003A1626"/>
    <w:rsid w:val="003A39D0"/>
    <w:rsid w:val="003A61DF"/>
    <w:rsid w:val="003A633A"/>
    <w:rsid w:val="003A74F5"/>
    <w:rsid w:val="003B07F5"/>
    <w:rsid w:val="003B40BB"/>
    <w:rsid w:val="003C0540"/>
    <w:rsid w:val="003D0AA8"/>
    <w:rsid w:val="003D391D"/>
    <w:rsid w:val="003D5AFD"/>
    <w:rsid w:val="003D6A91"/>
    <w:rsid w:val="003D6D97"/>
    <w:rsid w:val="003D76C2"/>
    <w:rsid w:val="003E00AA"/>
    <w:rsid w:val="003E1E0F"/>
    <w:rsid w:val="003F06FA"/>
    <w:rsid w:val="003F3880"/>
    <w:rsid w:val="003F4743"/>
    <w:rsid w:val="003F5684"/>
    <w:rsid w:val="003F68DB"/>
    <w:rsid w:val="00401A01"/>
    <w:rsid w:val="004029F8"/>
    <w:rsid w:val="00403524"/>
    <w:rsid w:val="00403DD0"/>
    <w:rsid w:val="00405980"/>
    <w:rsid w:val="00405E4B"/>
    <w:rsid w:val="004063E5"/>
    <w:rsid w:val="004068F8"/>
    <w:rsid w:val="00406F36"/>
    <w:rsid w:val="00410109"/>
    <w:rsid w:val="00413F0A"/>
    <w:rsid w:val="00413FE5"/>
    <w:rsid w:val="00415047"/>
    <w:rsid w:val="0041505B"/>
    <w:rsid w:val="00417355"/>
    <w:rsid w:val="00420AE9"/>
    <w:rsid w:val="0042457B"/>
    <w:rsid w:val="00424F40"/>
    <w:rsid w:val="004259B9"/>
    <w:rsid w:val="00426A81"/>
    <w:rsid w:val="00427EB5"/>
    <w:rsid w:val="00431B25"/>
    <w:rsid w:val="0043409A"/>
    <w:rsid w:val="004347C6"/>
    <w:rsid w:val="004371E6"/>
    <w:rsid w:val="00440D35"/>
    <w:rsid w:val="004415DC"/>
    <w:rsid w:val="004430CE"/>
    <w:rsid w:val="004449CC"/>
    <w:rsid w:val="004463B6"/>
    <w:rsid w:val="00446C69"/>
    <w:rsid w:val="00446D1B"/>
    <w:rsid w:val="00447E02"/>
    <w:rsid w:val="00450AB2"/>
    <w:rsid w:val="00451BB4"/>
    <w:rsid w:val="00451DBA"/>
    <w:rsid w:val="0045503D"/>
    <w:rsid w:val="00460F5C"/>
    <w:rsid w:val="00461070"/>
    <w:rsid w:val="004615B3"/>
    <w:rsid w:val="004629AD"/>
    <w:rsid w:val="00465769"/>
    <w:rsid w:val="00467118"/>
    <w:rsid w:val="004701EE"/>
    <w:rsid w:val="00471F0E"/>
    <w:rsid w:val="00472404"/>
    <w:rsid w:val="00480AFF"/>
    <w:rsid w:val="004821A7"/>
    <w:rsid w:val="00482610"/>
    <w:rsid w:val="0048572C"/>
    <w:rsid w:val="00485FF7"/>
    <w:rsid w:val="004860F1"/>
    <w:rsid w:val="00486235"/>
    <w:rsid w:val="00486276"/>
    <w:rsid w:val="00486B26"/>
    <w:rsid w:val="004876E9"/>
    <w:rsid w:val="00487EF4"/>
    <w:rsid w:val="00490797"/>
    <w:rsid w:val="0049382D"/>
    <w:rsid w:val="00495334"/>
    <w:rsid w:val="004A5652"/>
    <w:rsid w:val="004A59E7"/>
    <w:rsid w:val="004A5A9B"/>
    <w:rsid w:val="004B2CE3"/>
    <w:rsid w:val="004B51DE"/>
    <w:rsid w:val="004C3E3F"/>
    <w:rsid w:val="004C4D12"/>
    <w:rsid w:val="004C74D6"/>
    <w:rsid w:val="004D3063"/>
    <w:rsid w:val="004D38A5"/>
    <w:rsid w:val="004D6ECE"/>
    <w:rsid w:val="004E1C8B"/>
    <w:rsid w:val="004E1CDC"/>
    <w:rsid w:val="004E3E96"/>
    <w:rsid w:val="004E54C6"/>
    <w:rsid w:val="004E57A7"/>
    <w:rsid w:val="004F02E5"/>
    <w:rsid w:val="004F21A6"/>
    <w:rsid w:val="004F2657"/>
    <w:rsid w:val="004F3659"/>
    <w:rsid w:val="004F4F5D"/>
    <w:rsid w:val="004F74DF"/>
    <w:rsid w:val="004FC0FA"/>
    <w:rsid w:val="00502FF3"/>
    <w:rsid w:val="005058E9"/>
    <w:rsid w:val="005079B4"/>
    <w:rsid w:val="0051046B"/>
    <w:rsid w:val="00510B1A"/>
    <w:rsid w:val="00510F0C"/>
    <w:rsid w:val="0051164C"/>
    <w:rsid w:val="00514558"/>
    <w:rsid w:val="00514E5C"/>
    <w:rsid w:val="00515438"/>
    <w:rsid w:val="005156B7"/>
    <w:rsid w:val="00515E99"/>
    <w:rsid w:val="00516347"/>
    <w:rsid w:val="00516CD6"/>
    <w:rsid w:val="00520B36"/>
    <w:rsid w:val="00520FB7"/>
    <w:rsid w:val="0052223E"/>
    <w:rsid w:val="00522874"/>
    <w:rsid w:val="00525A8E"/>
    <w:rsid w:val="00530299"/>
    <w:rsid w:val="005304FA"/>
    <w:rsid w:val="0053063A"/>
    <w:rsid w:val="00531E5E"/>
    <w:rsid w:val="00532895"/>
    <w:rsid w:val="00533262"/>
    <w:rsid w:val="0053432F"/>
    <w:rsid w:val="00535553"/>
    <w:rsid w:val="00537162"/>
    <w:rsid w:val="00542CD0"/>
    <w:rsid w:val="00543273"/>
    <w:rsid w:val="005452AA"/>
    <w:rsid w:val="0054762A"/>
    <w:rsid w:val="00550498"/>
    <w:rsid w:val="0056338E"/>
    <w:rsid w:val="00563664"/>
    <w:rsid w:val="00564710"/>
    <w:rsid w:val="00564FAE"/>
    <w:rsid w:val="00565B86"/>
    <w:rsid w:val="00565D3E"/>
    <w:rsid w:val="00565FF4"/>
    <w:rsid w:val="00571506"/>
    <w:rsid w:val="00571698"/>
    <w:rsid w:val="005724A7"/>
    <w:rsid w:val="00573357"/>
    <w:rsid w:val="00573E4C"/>
    <w:rsid w:val="00576040"/>
    <w:rsid w:val="00576EDB"/>
    <w:rsid w:val="00583008"/>
    <w:rsid w:val="0058461B"/>
    <w:rsid w:val="00594B6B"/>
    <w:rsid w:val="00595242"/>
    <w:rsid w:val="00596BBA"/>
    <w:rsid w:val="005A03CB"/>
    <w:rsid w:val="005A222E"/>
    <w:rsid w:val="005A3AB3"/>
    <w:rsid w:val="005A4CE9"/>
    <w:rsid w:val="005A56EF"/>
    <w:rsid w:val="005A5C24"/>
    <w:rsid w:val="005B5319"/>
    <w:rsid w:val="005B538C"/>
    <w:rsid w:val="005B5E1A"/>
    <w:rsid w:val="005B7797"/>
    <w:rsid w:val="005B7A39"/>
    <w:rsid w:val="005C3A95"/>
    <w:rsid w:val="005C7428"/>
    <w:rsid w:val="005D2F2D"/>
    <w:rsid w:val="005D39B3"/>
    <w:rsid w:val="005D3F8B"/>
    <w:rsid w:val="005D4793"/>
    <w:rsid w:val="005D52B2"/>
    <w:rsid w:val="005D5B6D"/>
    <w:rsid w:val="005D5C81"/>
    <w:rsid w:val="005E0189"/>
    <w:rsid w:val="005E05F2"/>
    <w:rsid w:val="005E0A1D"/>
    <w:rsid w:val="005E1D94"/>
    <w:rsid w:val="005E20C1"/>
    <w:rsid w:val="005E23AD"/>
    <w:rsid w:val="005E2BD1"/>
    <w:rsid w:val="005E4B6D"/>
    <w:rsid w:val="005E5F1E"/>
    <w:rsid w:val="005E7D1D"/>
    <w:rsid w:val="005F3A0F"/>
    <w:rsid w:val="006003FC"/>
    <w:rsid w:val="00602875"/>
    <w:rsid w:val="00605A0E"/>
    <w:rsid w:val="00607705"/>
    <w:rsid w:val="00611376"/>
    <w:rsid w:val="00611840"/>
    <w:rsid w:val="00612B53"/>
    <w:rsid w:val="00613603"/>
    <w:rsid w:val="00614161"/>
    <w:rsid w:val="00614769"/>
    <w:rsid w:val="00615D46"/>
    <w:rsid w:val="0061651F"/>
    <w:rsid w:val="006174B3"/>
    <w:rsid w:val="00620591"/>
    <w:rsid w:val="00620E33"/>
    <w:rsid w:val="00622631"/>
    <w:rsid w:val="00623EE0"/>
    <w:rsid w:val="006259D7"/>
    <w:rsid w:val="00626392"/>
    <w:rsid w:val="006302ED"/>
    <w:rsid w:val="00637975"/>
    <w:rsid w:val="00642741"/>
    <w:rsid w:val="0064322A"/>
    <w:rsid w:val="00643422"/>
    <w:rsid w:val="006448D7"/>
    <w:rsid w:val="0064651F"/>
    <w:rsid w:val="00652508"/>
    <w:rsid w:val="00652537"/>
    <w:rsid w:val="00652C8E"/>
    <w:rsid w:val="0065530D"/>
    <w:rsid w:val="006631DD"/>
    <w:rsid w:val="00667151"/>
    <w:rsid w:val="0067005F"/>
    <w:rsid w:val="0067261B"/>
    <w:rsid w:val="00673BEC"/>
    <w:rsid w:val="006765ED"/>
    <w:rsid w:val="00680FDE"/>
    <w:rsid w:val="00682193"/>
    <w:rsid w:val="00683B40"/>
    <w:rsid w:val="006840E9"/>
    <w:rsid w:val="006850BD"/>
    <w:rsid w:val="006856CC"/>
    <w:rsid w:val="006862CA"/>
    <w:rsid w:val="00686931"/>
    <w:rsid w:val="00693E10"/>
    <w:rsid w:val="00694827"/>
    <w:rsid w:val="006959E9"/>
    <w:rsid w:val="00696D11"/>
    <w:rsid w:val="006A13FA"/>
    <w:rsid w:val="006A1E45"/>
    <w:rsid w:val="006A2950"/>
    <w:rsid w:val="006A2D28"/>
    <w:rsid w:val="006A7516"/>
    <w:rsid w:val="006A7FAE"/>
    <w:rsid w:val="006B0418"/>
    <w:rsid w:val="006B0F9B"/>
    <w:rsid w:val="006B5116"/>
    <w:rsid w:val="006B63C5"/>
    <w:rsid w:val="006C3CE5"/>
    <w:rsid w:val="006C61BC"/>
    <w:rsid w:val="006D190B"/>
    <w:rsid w:val="006D46D4"/>
    <w:rsid w:val="006D5100"/>
    <w:rsid w:val="006E08BD"/>
    <w:rsid w:val="006E0C13"/>
    <w:rsid w:val="006E3B41"/>
    <w:rsid w:val="006E563D"/>
    <w:rsid w:val="006E5BC5"/>
    <w:rsid w:val="006F2DF8"/>
    <w:rsid w:val="006F4C9E"/>
    <w:rsid w:val="006F5058"/>
    <w:rsid w:val="006F6ACE"/>
    <w:rsid w:val="006F6B40"/>
    <w:rsid w:val="006F7490"/>
    <w:rsid w:val="00700A65"/>
    <w:rsid w:val="00700F2E"/>
    <w:rsid w:val="007040B2"/>
    <w:rsid w:val="0070700F"/>
    <w:rsid w:val="007076F1"/>
    <w:rsid w:val="00711C08"/>
    <w:rsid w:val="00715A77"/>
    <w:rsid w:val="00721985"/>
    <w:rsid w:val="00721F39"/>
    <w:rsid w:val="00722FDB"/>
    <w:rsid w:val="0072301F"/>
    <w:rsid w:val="00724321"/>
    <w:rsid w:val="007263D5"/>
    <w:rsid w:val="00726834"/>
    <w:rsid w:val="00730084"/>
    <w:rsid w:val="00730419"/>
    <w:rsid w:val="007310D2"/>
    <w:rsid w:val="00731B4C"/>
    <w:rsid w:val="00733650"/>
    <w:rsid w:val="00734588"/>
    <w:rsid w:val="00741BB3"/>
    <w:rsid w:val="00741BF7"/>
    <w:rsid w:val="00742D8B"/>
    <w:rsid w:val="00743056"/>
    <w:rsid w:val="0074402C"/>
    <w:rsid w:val="007451E2"/>
    <w:rsid w:val="00752FAC"/>
    <w:rsid w:val="00753CA2"/>
    <w:rsid w:val="00754229"/>
    <w:rsid w:val="0075468A"/>
    <w:rsid w:val="00754DAB"/>
    <w:rsid w:val="00755AC8"/>
    <w:rsid w:val="00757553"/>
    <w:rsid w:val="00760371"/>
    <w:rsid w:val="00761403"/>
    <w:rsid w:val="0076760D"/>
    <w:rsid w:val="0077114E"/>
    <w:rsid w:val="007725A9"/>
    <w:rsid w:val="0077261C"/>
    <w:rsid w:val="00772C25"/>
    <w:rsid w:val="0077341A"/>
    <w:rsid w:val="00775329"/>
    <w:rsid w:val="00780127"/>
    <w:rsid w:val="00780C1C"/>
    <w:rsid w:val="00781CE3"/>
    <w:rsid w:val="00785F8D"/>
    <w:rsid w:val="00786C34"/>
    <w:rsid w:val="00787F05"/>
    <w:rsid w:val="007A11D8"/>
    <w:rsid w:val="007A167D"/>
    <w:rsid w:val="007A5A9C"/>
    <w:rsid w:val="007B15A0"/>
    <w:rsid w:val="007B2878"/>
    <w:rsid w:val="007B2AD5"/>
    <w:rsid w:val="007B2F1A"/>
    <w:rsid w:val="007B3217"/>
    <w:rsid w:val="007B4274"/>
    <w:rsid w:val="007B7039"/>
    <w:rsid w:val="007B7B89"/>
    <w:rsid w:val="007C1926"/>
    <w:rsid w:val="007C3888"/>
    <w:rsid w:val="007C547C"/>
    <w:rsid w:val="007C7605"/>
    <w:rsid w:val="007D0E0D"/>
    <w:rsid w:val="007D147D"/>
    <w:rsid w:val="007D377D"/>
    <w:rsid w:val="007D51DA"/>
    <w:rsid w:val="007D7213"/>
    <w:rsid w:val="007E127C"/>
    <w:rsid w:val="007E2C9D"/>
    <w:rsid w:val="007E3560"/>
    <w:rsid w:val="007E40FD"/>
    <w:rsid w:val="007E55A0"/>
    <w:rsid w:val="007E73E8"/>
    <w:rsid w:val="007E7806"/>
    <w:rsid w:val="007F090C"/>
    <w:rsid w:val="007F1FA6"/>
    <w:rsid w:val="007F37B7"/>
    <w:rsid w:val="007F3D40"/>
    <w:rsid w:val="007F49D9"/>
    <w:rsid w:val="007F6D8F"/>
    <w:rsid w:val="007F74DE"/>
    <w:rsid w:val="007F7709"/>
    <w:rsid w:val="008021F6"/>
    <w:rsid w:val="00803E45"/>
    <w:rsid w:val="00805E92"/>
    <w:rsid w:val="00805F79"/>
    <w:rsid w:val="008105AC"/>
    <w:rsid w:val="00811C03"/>
    <w:rsid w:val="00812DF7"/>
    <w:rsid w:val="0081497E"/>
    <w:rsid w:val="00815598"/>
    <w:rsid w:val="00817E9C"/>
    <w:rsid w:val="00820534"/>
    <w:rsid w:val="00820A41"/>
    <w:rsid w:val="00824E5B"/>
    <w:rsid w:val="00826783"/>
    <w:rsid w:val="00832A9C"/>
    <w:rsid w:val="0083473A"/>
    <w:rsid w:val="00835772"/>
    <w:rsid w:val="00837D99"/>
    <w:rsid w:val="00845B40"/>
    <w:rsid w:val="00846B8E"/>
    <w:rsid w:val="008504D4"/>
    <w:rsid w:val="00851B74"/>
    <w:rsid w:val="008530E9"/>
    <w:rsid w:val="00855123"/>
    <w:rsid w:val="008566FC"/>
    <w:rsid w:val="0085688C"/>
    <w:rsid w:val="00856BB0"/>
    <w:rsid w:val="008619BC"/>
    <w:rsid w:val="008624A5"/>
    <w:rsid w:val="008635C4"/>
    <w:rsid w:val="00867D10"/>
    <w:rsid w:val="00871D18"/>
    <w:rsid w:val="00872D08"/>
    <w:rsid w:val="00883EAE"/>
    <w:rsid w:val="008867AB"/>
    <w:rsid w:val="008875AE"/>
    <w:rsid w:val="008915EB"/>
    <w:rsid w:val="00894128"/>
    <w:rsid w:val="008941C2"/>
    <w:rsid w:val="00894C39"/>
    <w:rsid w:val="008961CB"/>
    <w:rsid w:val="00896B0C"/>
    <w:rsid w:val="008A03D5"/>
    <w:rsid w:val="008A06EF"/>
    <w:rsid w:val="008A364D"/>
    <w:rsid w:val="008A4508"/>
    <w:rsid w:val="008A4863"/>
    <w:rsid w:val="008A7826"/>
    <w:rsid w:val="008B0A4A"/>
    <w:rsid w:val="008B10AF"/>
    <w:rsid w:val="008B3017"/>
    <w:rsid w:val="008B33DC"/>
    <w:rsid w:val="008B34D9"/>
    <w:rsid w:val="008B3D8A"/>
    <w:rsid w:val="008B4BA1"/>
    <w:rsid w:val="008B4E3D"/>
    <w:rsid w:val="008C13A4"/>
    <w:rsid w:val="008C4C28"/>
    <w:rsid w:val="008C5BE6"/>
    <w:rsid w:val="008C5E04"/>
    <w:rsid w:val="008C66EC"/>
    <w:rsid w:val="008C6851"/>
    <w:rsid w:val="008D1133"/>
    <w:rsid w:val="008D1294"/>
    <w:rsid w:val="008D2F4F"/>
    <w:rsid w:val="008D339A"/>
    <w:rsid w:val="008E2948"/>
    <w:rsid w:val="008E3029"/>
    <w:rsid w:val="008E3B9F"/>
    <w:rsid w:val="008E491C"/>
    <w:rsid w:val="008E5B80"/>
    <w:rsid w:val="008E6AFD"/>
    <w:rsid w:val="008F08BC"/>
    <w:rsid w:val="008F1FC1"/>
    <w:rsid w:val="008F3E28"/>
    <w:rsid w:val="008F4DDB"/>
    <w:rsid w:val="008F4F35"/>
    <w:rsid w:val="008F5D93"/>
    <w:rsid w:val="008F608D"/>
    <w:rsid w:val="00901594"/>
    <w:rsid w:val="009022E2"/>
    <w:rsid w:val="00902579"/>
    <w:rsid w:val="00902BE8"/>
    <w:rsid w:val="0090334D"/>
    <w:rsid w:val="0090468A"/>
    <w:rsid w:val="00904FB4"/>
    <w:rsid w:val="00907181"/>
    <w:rsid w:val="00907D86"/>
    <w:rsid w:val="00912F5E"/>
    <w:rsid w:val="009136C4"/>
    <w:rsid w:val="00914406"/>
    <w:rsid w:val="009150C1"/>
    <w:rsid w:val="0091585B"/>
    <w:rsid w:val="00916C12"/>
    <w:rsid w:val="00917784"/>
    <w:rsid w:val="009236CD"/>
    <w:rsid w:val="00924B60"/>
    <w:rsid w:val="00925913"/>
    <w:rsid w:val="00926A5E"/>
    <w:rsid w:val="0093034D"/>
    <w:rsid w:val="00931D2D"/>
    <w:rsid w:val="00932DF4"/>
    <w:rsid w:val="009338DA"/>
    <w:rsid w:val="009361D9"/>
    <w:rsid w:val="00936775"/>
    <w:rsid w:val="00940923"/>
    <w:rsid w:val="00946083"/>
    <w:rsid w:val="00947142"/>
    <w:rsid w:val="00953E10"/>
    <w:rsid w:val="009545C7"/>
    <w:rsid w:val="00954AF1"/>
    <w:rsid w:val="00960000"/>
    <w:rsid w:val="00960E57"/>
    <w:rsid w:val="00962CD2"/>
    <w:rsid w:val="00965604"/>
    <w:rsid w:val="00966D3B"/>
    <w:rsid w:val="009701DE"/>
    <w:rsid w:val="00970D4B"/>
    <w:rsid w:val="009714E3"/>
    <w:rsid w:val="00974E11"/>
    <w:rsid w:val="00981A54"/>
    <w:rsid w:val="00982C70"/>
    <w:rsid w:val="00983B77"/>
    <w:rsid w:val="00983E0A"/>
    <w:rsid w:val="00984F0C"/>
    <w:rsid w:val="0098551B"/>
    <w:rsid w:val="009859F2"/>
    <w:rsid w:val="0098628F"/>
    <w:rsid w:val="00987C1F"/>
    <w:rsid w:val="00990377"/>
    <w:rsid w:val="00990642"/>
    <w:rsid w:val="00990ED3"/>
    <w:rsid w:val="00991700"/>
    <w:rsid w:val="009918A0"/>
    <w:rsid w:val="00992514"/>
    <w:rsid w:val="00992E2A"/>
    <w:rsid w:val="00993B0B"/>
    <w:rsid w:val="00994BB1"/>
    <w:rsid w:val="00994F2B"/>
    <w:rsid w:val="0099552C"/>
    <w:rsid w:val="009962C3"/>
    <w:rsid w:val="00996894"/>
    <w:rsid w:val="009A2CFF"/>
    <w:rsid w:val="009A318F"/>
    <w:rsid w:val="009A3B4A"/>
    <w:rsid w:val="009A4204"/>
    <w:rsid w:val="009A4F50"/>
    <w:rsid w:val="009A5FFC"/>
    <w:rsid w:val="009A6246"/>
    <w:rsid w:val="009A7522"/>
    <w:rsid w:val="009B00D9"/>
    <w:rsid w:val="009B0D37"/>
    <w:rsid w:val="009B5CDF"/>
    <w:rsid w:val="009B5E58"/>
    <w:rsid w:val="009B6BD8"/>
    <w:rsid w:val="009B75B1"/>
    <w:rsid w:val="009C31D6"/>
    <w:rsid w:val="009D1C6C"/>
    <w:rsid w:val="009D1D7A"/>
    <w:rsid w:val="009D1F7D"/>
    <w:rsid w:val="009D422D"/>
    <w:rsid w:val="009D537E"/>
    <w:rsid w:val="009D5402"/>
    <w:rsid w:val="009D6B2C"/>
    <w:rsid w:val="009E23E2"/>
    <w:rsid w:val="009E6373"/>
    <w:rsid w:val="009E690E"/>
    <w:rsid w:val="009E7A2F"/>
    <w:rsid w:val="009F048C"/>
    <w:rsid w:val="009F0D1F"/>
    <w:rsid w:val="009F1996"/>
    <w:rsid w:val="009F2544"/>
    <w:rsid w:val="009F41E8"/>
    <w:rsid w:val="009F62F9"/>
    <w:rsid w:val="009F72B6"/>
    <w:rsid w:val="00A00A71"/>
    <w:rsid w:val="00A01A72"/>
    <w:rsid w:val="00A04A2D"/>
    <w:rsid w:val="00A0501B"/>
    <w:rsid w:val="00A05B01"/>
    <w:rsid w:val="00A21034"/>
    <w:rsid w:val="00A22A7F"/>
    <w:rsid w:val="00A251D9"/>
    <w:rsid w:val="00A269A6"/>
    <w:rsid w:val="00A27C98"/>
    <w:rsid w:val="00A30D6C"/>
    <w:rsid w:val="00A3252B"/>
    <w:rsid w:val="00A32AB0"/>
    <w:rsid w:val="00A33D7F"/>
    <w:rsid w:val="00A34B48"/>
    <w:rsid w:val="00A44407"/>
    <w:rsid w:val="00A50016"/>
    <w:rsid w:val="00A50A0F"/>
    <w:rsid w:val="00A524EF"/>
    <w:rsid w:val="00A55246"/>
    <w:rsid w:val="00A55FD0"/>
    <w:rsid w:val="00A56271"/>
    <w:rsid w:val="00A56674"/>
    <w:rsid w:val="00A65FE8"/>
    <w:rsid w:val="00A66FCB"/>
    <w:rsid w:val="00A671E2"/>
    <w:rsid w:val="00A7501C"/>
    <w:rsid w:val="00A76F7E"/>
    <w:rsid w:val="00A77157"/>
    <w:rsid w:val="00A8007F"/>
    <w:rsid w:val="00A80DFE"/>
    <w:rsid w:val="00A811E7"/>
    <w:rsid w:val="00A8241B"/>
    <w:rsid w:val="00A82FCD"/>
    <w:rsid w:val="00A93F0F"/>
    <w:rsid w:val="00A93F73"/>
    <w:rsid w:val="00A941D7"/>
    <w:rsid w:val="00A96439"/>
    <w:rsid w:val="00A96CFB"/>
    <w:rsid w:val="00AA0C68"/>
    <w:rsid w:val="00AA1730"/>
    <w:rsid w:val="00AA377C"/>
    <w:rsid w:val="00AA416D"/>
    <w:rsid w:val="00AA4F6A"/>
    <w:rsid w:val="00AB1B29"/>
    <w:rsid w:val="00AB7A80"/>
    <w:rsid w:val="00AC0C3F"/>
    <w:rsid w:val="00AC1811"/>
    <w:rsid w:val="00AC24B9"/>
    <w:rsid w:val="00AC2B38"/>
    <w:rsid w:val="00AC3238"/>
    <w:rsid w:val="00AC602C"/>
    <w:rsid w:val="00AC79E3"/>
    <w:rsid w:val="00AD067F"/>
    <w:rsid w:val="00AD327B"/>
    <w:rsid w:val="00AD3488"/>
    <w:rsid w:val="00AD357F"/>
    <w:rsid w:val="00AD62BB"/>
    <w:rsid w:val="00AE13BB"/>
    <w:rsid w:val="00AE17AA"/>
    <w:rsid w:val="00AE2CA8"/>
    <w:rsid w:val="00AE37AB"/>
    <w:rsid w:val="00AE4B87"/>
    <w:rsid w:val="00AE62CB"/>
    <w:rsid w:val="00AE6CFA"/>
    <w:rsid w:val="00AE76A5"/>
    <w:rsid w:val="00AF2492"/>
    <w:rsid w:val="00AF4104"/>
    <w:rsid w:val="00AF513D"/>
    <w:rsid w:val="00AF56E6"/>
    <w:rsid w:val="00AF6CBD"/>
    <w:rsid w:val="00AF7888"/>
    <w:rsid w:val="00AF7D48"/>
    <w:rsid w:val="00B00195"/>
    <w:rsid w:val="00B00D93"/>
    <w:rsid w:val="00B04607"/>
    <w:rsid w:val="00B046C1"/>
    <w:rsid w:val="00B07AA8"/>
    <w:rsid w:val="00B148F7"/>
    <w:rsid w:val="00B14FF5"/>
    <w:rsid w:val="00B171A1"/>
    <w:rsid w:val="00B17265"/>
    <w:rsid w:val="00B21ADE"/>
    <w:rsid w:val="00B21F59"/>
    <w:rsid w:val="00B224C8"/>
    <w:rsid w:val="00B2700F"/>
    <w:rsid w:val="00B302A0"/>
    <w:rsid w:val="00B31703"/>
    <w:rsid w:val="00B33748"/>
    <w:rsid w:val="00B34E3C"/>
    <w:rsid w:val="00B359C8"/>
    <w:rsid w:val="00B364C8"/>
    <w:rsid w:val="00B37C7D"/>
    <w:rsid w:val="00B4030F"/>
    <w:rsid w:val="00B40AA2"/>
    <w:rsid w:val="00B40BE5"/>
    <w:rsid w:val="00B4112F"/>
    <w:rsid w:val="00B4440F"/>
    <w:rsid w:val="00B46744"/>
    <w:rsid w:val="00B50B1E"/>
    <w:rsid w:val="00B52F4E"/>
    <w:rsid w:val="00B55E9F"/>
    <w:rsid w:val="00B567CE"/>
    <w:rsid w:val="00B56ACB"/>
    <w:rsid w:val="00B60174"/>
    <w:rsid w:val="00B63DFA"/>
    <w:rsid w:val="00B64493"/>
    <w:rsid w:val="00B7172D"/>
    <w:rsid w:val="00B73486"/>
    <w:rsid w:val="00B74E2B"/>
    <w:rsid w:val="00B7617A"/>
    <w:rsid w:val="00B77A81"/>
    <w:rsid w:val="00B81B34"/>
    <w:rsid w:val="00B83869"/>
    <w:rsid w:val="00B83C4F"/>
    <w:rsid w:val="00B85743"/>
    <w:rsid w:val="00B933B0"/>
    <w:rsid w:val="00B93D10"/>
    <w:rsid w:val="00B97B10"/>
    <w:rsid w:val="00B97D30"/>
    <w:rsid w:val="00BA2004"/>
    <w:rsid w:val="00BA2C38"/>
    <w:rsid w:val="00BA3078"/>
    <w:rsid w:val="00BA3BC5"/>
    <w:rsid w:val="00BA635A"/>
    <w:rsid w:val="00BA728E"/>
    <w:rsid w:val="00BB2696"/>
    <w:rsid w:val="00BB3F44"/>
    <w:rsid w:val="00BB6024"/>
    <w:rsid w:val="00BB655E"/>
    <w:rsid w:val="00BB6A7C"/>
    <w:rsid w:val="00BC0DCC"/>
    <w:rsid w:val="00BC0FFD"/>
    <w:rsid w:val="00BC18FC"/>
    <w:rsid w:val="00BC1FC6"/>
    <w:rsid w:val="00BC201E"/>
    <w:rsid w:val="00BC525E"/>
    <w:rsid w:val="00BC673C"/>
    <w:rsid w:val="00BC6770"/>
    <w:rsid w:val="00BC6E60"/>
    <w:rsid w:val="00BC6F5A"/>
    <w:rsid w:val="00BD0E64"/>
    <w:rsid w:val="00BD1042"/>
    <w:rsid w:val="00BD1B10"/>
    <w:rsid w:val="00BD1B20"/>
    <w:rsid w:val="00BD28E3"/>
    <w:rsid w:val="00BD6DEF"/>
    <w:rsid w:val="00BD7755"/>
    <w:rsid w:val="00BE067C"/>
    <w:rsid w:val="00BE0B16"/>
    <w:rsid w:val="00BE765F"/>
    <w:rsid w:val="00BF2396"/>
    <w:rsid w:val="00BF2AB5"/>
    <w:rsid w:val="00BF37F0"/>
    <w:rsid w:val="00BF3F04"/>
    <w:rsid w:val="00BF4977"/>
    <w:rsid w:val="00BF56C1"/>
    <w:rsid w:val="00C00015"/>
    <w:rsid w:val="00C14344"/>
    <w:rsid w:val="00C145F7"/>
    <w:rsid w:val="00C17680"/>
    <w:rsid w:val="00C17F32"/>
    <w:rsid w:val="00C208BC"/>
    <w:rsid w:val="00C23174"/>
    <w:rsid w:val="00C24C4C"/>
    <w:rsid w:val="00C25326"/>
    <w:rsid w:val="00C257D6"/>
    <w:rsid w:val="00C270F2"/>
    <w:rsid w:val="00C278C6"/>
    <w:rsid w:val="00C32BAF"/>
    <w:rsid w:val="00C33684"/>
    <w:rsid w:val="00C3627E"/>
    <w:rsid w:val="00C37C23"/>
    <w:rsid w:val="00C4336E"/>
    <w:rsid w:val="00C45B8D"/>
    <w:rsid w:val="00C4613E"/>
    <w:rsid w:val="00C46533"/>
    <w:rsid w:val="00C47EDE"/>
    <w:rsid w:val="00C619DB"/>
    <w:rsid w:val="00C62D17"/>
    <w:rsid w:val="00C644D5"/>
    <w:rsid w:val="00C64F09"/>
    <w:rsid w:val="00C66AB0"/>
    <w:rsid w:val="00C7152E"/>
    <w:rsid w:val="00C71D50"/>
    <w:rsid w:val="00C71EEF"/>
    <w:rsid w:val="00C75A5B"/>
    <w:rsid w:val="00C808F4"/>
    <w:rsid w:val="00C8258F"/>
    <w:rsid w:val="00C8303B"/>
    <w:rsid w:val="00C83E75"/>
    <w:rsid w:val="00C84258"/>
    <w:rsid w:val="00C85577"/>
    <w:rsid w:val="00C877FC"/>
    <w:rsid w:val="00C94751"/>
    <w:rsid w:val="00C94A4C"/>
    <w:rsid w:val="00C974BD"/>
    <w:rsid w:val="00CA0F79"/>
    <w:rsid w:val="00CA14D1"/>
    <w:rsid w:val="00CA15B1"/>
    <w:rsid w:val="00CA17A2"/>
    <w:rsid w:val="00CA2AB9"/>
    <w:rsid w:val="00CB3F9E"/>
    <w:rsid w:val="00CB6327"/>
    <w:rsid w:val="00CC1351"/>
    <w:rsid w:val="00CC24D5"/>
    <w:rsid w:val="00CC2835"/>
    <w:rsid w:val="00CC2EE2"/>
    <w:rsid w:val="00CC3555"/>
    <w:rsid w:val="00CC3E4C"/>
    <w:rsid w:val="00CC5537"/>
    <w:rsid w:val="00CD0AC1"/>
    <w:rsid w:val="00CD5101"/>
    <w:rsid w:val="00CD53E8"/>
    <w:rsid w:val="00CD5438"/>
    <w:rsid w:val="00CD589E"/>
    <w:rsid w:val="00CD68DB"/>
    <w:rsid w:val="00CE050B"/>
    <w:rsid w:val="00CE170A"/>
    <w:rsid w:val="00CE2FEA"/>
    <w:rsid w:val="00CE3918"/>
    <w:rsid w:val="00CE419A"/>
    <w:rsid w:val="00CE7A73"/>
    <w:rsid w:val="00CF12CA"/>
    <w:rsid w:val="00CF2CBF"/>
    <w:rsid w:val="00CF53D5"/>
    <w:rsid w:val="00CF6B49"/>
    <w:rsid w:val="00CF6D52"/>
    <w:rsid w:val="00D00D2F"/>
    <w:rsid w:val="00D03A14"/>
    <w:rsid w:val="00D05FDE"/>
    <w:rsid w:val="00D066D3"/>
    <w:rsid w:val="00D068BD"/>
    <w:rsid w:val="00D102BD"/>
    <w:rsid w:val="00D107B8"/>
    <w:rsid w:val="00D108C3"/>
    <w:rsid w:val="00D11BD5"/>
    <w:rsid w:val="00D16EC9"/>
    <w:rsid w:val="00D16FB4"/>
    <w:rsid w:val="00D17E67"/>
    <w:rsid w:val="00D21AA6"/>
    <w:rsid w:val="00D2284A"/>
    <w:rsid w:val="00D26FE2"/>
    <w:rsid w:val="00D31463"/>
    <w:rsid w:val="00D31DD2"/>
    <w:rsid w:val="00D3308D"/>
    <w:rsid w:val="00D33132"/>
    <w:rsid w:val="00D33B09"/>
    <w:rsid w:val="00D3434F"/>
    <w:rsid w:val="00D3624C"/>
    <w:rsid w:val="00D4077E"/>
    <w:rsid w:val="00D41701"/>
    <w:rsid w:val="00D428F9"/>
    <w:rsid w:val="00D42BFA"/>
    <w:rsid w:val="00D453CB"/>
    <w:rsid w:val="00D462F7"/>
    <w:rsid w:val="00D46C6A"/>
    <w:rsid w:val="00D530BF"/>
    <w:rsid w:val="00D53EF9"/>
    <w:rsid w:val="00D573AE"/>
    <w:rsid w:val="00D625F9"/>
    <w:rsid w:val="00D63896"/>
    <w:rsid w:val="00D638E7"/>
    <w:rsid w:val="00D63BE9"/>
    <w:rsid w:val="00D63FF9"/>
    <w:rsid w:val="00D6512F"/>
    <w:rsid w:val="00D65568"/>
    <w:rsid w:val="00D65593"/>
    <w:rsid w:val="00D663B2"/>
    <w:rsid w:val="00D71370"/>
    <w:rsid w:val="00D72E88"/>
    <w:rsid w:val="00D734A2"/>
    <w:rsid w:val="00D74F2D"/>
    <w:rsid w:val="00D752F4"/>
    <w:rsid w:val="00D75BE4"/>
    <w:rsid w:val="00D75EB8"/>
    <w:rsid w:val="00D81A2D"/>
    <w:rsid w:val="00D85753"/>
    <w:rsid w:val="00D85CE9"/>
    <w:rsid w:val="00D86C67"/>
    <w:rsid w:val="00D86CA6"/>
    <w:rsid w:val="00D876E7"/>
    <w:rsid w:val="00D87EBC"/>
    <w:rsid w:val="00D9127F"/>
    <w:rsid w:val="00D914D9"/>
    <w:rsid w:val="00D942B7"/>
    <w:rsid w:val="00D953A5"/>
    <w:rsid w:val="00D95B9F"/>
    <w:rsid w:val="00D95FA1"/>
    <w:rsid w:val="00DA1C17"/>
    <w:rsid w:val="00DA27B0"/>
    <w:rsid w:val="00DA2B37"/>
    <w:rsid w:val="00DA3FEF"/>
    <w:rsid w:val="00DA4037"/>
    <w:rsid w:val="00DB14B9"/>
    <w:rsid w:val="00DB2A0E"/>
    <w:rsid w:val="00DB4E65"/>
    <w:rsid w:val="00DB52BF"/>
    <w:rsid w:val="00DB6DC0"/>
    <w:rsid w:val="00DB6DE7"/>
    <w:rsid w:val="00DB7232"/>
    <w:rsid w:val="00DB754A"/>
    <w:rsid w:val="00DC05DC"/>
    <w:rsid w:val="00DC190A"/>
    <w:rsid w:val="00DC22E9"/>
    <w:rsid w:val="00DE26C8"/>
    <w:rsid w:val="00DE34DC"/>
    <w:rsid w:val="00DE5FC5"/>
    <w:rsid w:val="00DE7514"/>
    <w:rsid w:val="00DE75C5"/>
    <w:rsid w:val="00DF0C50"/>
    <w:rsid w:val="00DF16C9"/>
    <w:rsid w:val="00DF3433"/>
    <w:rsid w:val="00DF3E81"/>
    <w:rsid w:val="00DF4112"/>
    <w:rsid w:val="00DF42F0"/>
    <w:rsid w:val="00E008C0"/>
    <w:rsid w:val="00E038EC"/>
    <w:rsid w:val="00E040CE"/>
    <w:rsid w:val="00E05B5E"/>
    <w:rsid w:val="00E068C6"/>
    <w:rsid w:val="00E07212"/>
    <w:rsid w:val="00E14857"/>
    <w:rsid w:val="00E22EA5"/>
    <w:rsid w:val="00E22FE4"/>
    <w:rsid w:val="00E23A2D"/>
    <w:rsid w:val="00E2466C"/>
    <w:rsid w:val="00E326F8"/>
    <w:rsid w:val="00E353B5"/>
    <w:rsid w:val="00E43F92"/>
    <w:rsid w:val="00E45A0C"/>
    <w:rsid w:val="00E47720"/>
    <w:rsid w:val="00E5409A"/>
    <w:rsid w:val="00E55444"/>
    <w:rsid w:val="00E55F21"/>
    <w:rsid w:val="00E5609A"/>
    <w:rsid w:val="00E602DA"/>
    <w:rsid w:val="00E631ED"/>
    <w:rsid w:val="00E65D41"/>
    <w:rsid w:val="00E662B9"/>
    <w:rsid w:val="00E72D44"/>
    <w:rsid w:val="00E72E98"/>
    <w:rsid w:val="00E74F64"/>
    <w:rsid w:val="00E75C7E"/>
    <w:rsid w:val="00E77237"/>
    <w:rsid w:val="00E774D4"/>
    <w:rsid w:val="00E79086"/>
    <w:rsid w:val="00E8042C"/>
    <w:rsid w:val="00E80F59"/>
    <w:rsid w:val="00E816BF"/>
    <w:rsid w:val="00E81FFD"/>
    <w:rsid w:val="00E8427D"/>
    <w:rsid w:val="00E906FB"/>
    <w:rsid w:val="00E90EA5"/>
    <w:rsid w:val="00E9241E"/>
    <w:rsid w:val="00E92AA1"/>
    <w:rsid w:val="00E9374F"/>
    <w:rsid w:val="00E95553"/>
    <w:rsid w:val="00E95FFB"/>
    <w:rsid w:val="00E96F0B"/>
    <w:rsid w:val="00EA06A2"/>
    <w:rsid w:val="00EA0777"/>
    <w:rsid w:val="00EA0DF6"/>
    <w:rsid w:val="00EA128A"/>
    <w:rsid w:val="00EA1911"/>
    <w:rsid w:val="00EA1B9C"/>
    <w:rsid w:val="00EA3667"/>
    <w:rsid w:val="00EA4A57"/>
    <w:rsid w:val="00EA6C04"/>
    <w:rsid w:val="00EA6E18"/>
    <w:rsid w:val="00EB072A"/>
    <w:rsid w:val="00EB3DF5"/>
    <w:rsid w:val="00EB6F56"/>
    <w:rsid w:val="00EC5402"/>
    <w:rsid w:val="00ED17A5"/>
    <w:rsid w:val="00ED7086"/>
    <w:rsid w:val="00ED7BA2"/>
    <w:rsid w:val="00ED7D1B"/>
    <w:rsid w:val="00ED7F4D"/>
    <w:rsid w:val="00EE153C"/>
    <w:rsid w:val="00EE46E8"/>
    <w:rsid w:val="00EE5DF7"/>
    <w:rsid w:val="00EF03E8"/>
    <w:rsid w:val="00EF1959"/>
    <w:rsid w:val="00EF2F1B"/>
    <w:rsid w:val="00EF31A5"/>
    <w:rsid w:val="00EF488A"/>
    <w:rsid w:val="00EF6C83"/>
    <w:rsid w:val="00EF758E"/>
    <w:rsid w:val="00F0176F"/>
    <w:rsid w:val="00F02FD9"/>
    <w:rsid w:val="00F03C96"/>
    <w:rsid w:val="00F0561B"/>
    <w:rsid w:val="00F066B3"/>
    <w:rsid w:val="00F073F3"/>
    <w:rsid w:val="00F101DD"/>
    <w:rsid w:val="00F11E9D"/>
    <w:rsid w:val="00F127A9"/>
    <w:rsid w:val="00F13106"/>
    <w:rsid w:val="00F15959"/>
    <w:rsid w:val="00F16235"/>
    <w:rsid w:val="00F17760"/>
    <w:rsid w:val="00F25499"/>
    <w:rsid w:val="00F25A60"/>
    <w:rsid w:val="00F25D11"/>
    <w:rsid w:val="00F302CD"/>
    <w:rsid w:val="00F30AAA"/>
    <w:rsid w:val="00F31852"/>
    <w:rsid w:val="00F33829"/>
    <w:rsid w:val="00F34AB0"/>
    <w:rsid w:val="00F34F40"/>
    <w:rsid w:val="00F35896"/>
    <w:rsid w:val="00F35C97"/>
    <w:rsid w:val="00F35CB2"/>
    <w:rsid w:val="00F40CF5"/>
    <w:rsid w:val="00F4100C"/>
    <w:rsid w:val="00F44807"/>
    <w:rsid w:val="00F44C49"/>
    <w:rsid w:val="00F46E30"/>
    <w:rsid w:val="00F523A8"/>
    <w:rsid w:val="00F52BC6"/>
    <w:rsid w:val="00F533CE"/>
    <w:rsid w:val="00F568C4"/>
    <w:rsid w:val="00F573E7"/>
    <w:rsid w:val="00F619CD"/>
    <w:rsid w:val="00F62CB1"/>
    <w:rsid w:val="00F642F8"/>
    <w:rsid w:val="00F665BB"/>
    <w:rsid w:val="00F66BAA"/>
    <w:rsid w:val="00F735E6"/>
    <w:rsid w:val="00F73DC4"/>
    <w:rsid w:val="00F76AAB"/>
    <w:rsid w:val="00F77FF4"/>
    <w:rsid w:val="00F857E2"/>
    <w:rsid w:val="00F85F6F"/>
    <w:rsid w:val="00F864FA"/>
    <w:rsid w:val="00F86C35"/>
    <w:rsid w:val="00F873F1"/>
    <w:rsid w:val="00F908F5"/>
    <w:rsid w:val="00F9291E"/>
    <w:rsid w:val="00F93AEF"/>
    <w:rsid w:val="00F9511A"/>
    <w:rsid w:val="00F97482"/>
    <w:rsid w:val="00FA0A35"/>
    <w:rsid w:val="00FA174F"/>
    <w:rsid w:val="00FA3AB8"/>
    <w:rsid w:val="00FA789F"/>
    <w:rsid w:val="00FB03A8"/>
    <w:rsid w:val="00FB04A1"/>
    <w:rsid w:val="00FB0CAE"/>
    <w:rsid w:val="00FB13F8"/>
    <w:rsid w:val="00FB2EE1"/>
    <w:rsid w:val="00FB34E4"/>
    <w:rsid w:val="00FB569C"/>
    <w:rsid w:val="00FB7C5A"/>
    <w:rsid w:val="00FC42AD"/>
    <w:rsid w:val="00FC4E3A"/>
    <w:rsid w:val="00FC67F1"/>
    <w:rsid w:val="00FD3606"/>
    <w:rsid w:val="00FD5D20"/>
    <w:rsid w:val="00FD79F2"/>
    <w:rsid w:val="00FE0000"/>
    <w:rsid w:val="00FE1F9C"/>
    <w:rsid w:val="00FE31BE"/>
    <w:rsid w:val="00FE3333"/>
    <w:rsid w:val="00FE481C"/>
    <w:rsid w:val="00FF02BC"/>
    <w:rsid w:val="00FF0EB4"/>
    <w:rsid w:val="00FF7051"/>
    <w:rsid w:val="0117F6AC"/>
    <w:rsid w:val="013A04A6"/>
    <w:rsid w:val="013CD4A5"/>
    <w:rsid w:val="019C287D"/>
    <w:rsid w:val="01CDA9A9"/>
    <w:rsid w:val="01EB0D24"/>
    <w:rsid w:val="020C3F7B"/>
    <w:rsid w:val="021FBFC2"/>
    <w:rsid w:val="02296087"/>
    <w:rsid w:val="025E6E87"/>
    <w:rsid w:val="026362BA"/>
    <w:rsid w:val="02BD1B18"/>
    <w:rsid w:val="02F447CB"/>
    <w:rsid w:val="030405AB"/>
    <w:rsid w:val="030E320B"/>
    <w:rsid w:val="032A9AE5"/>
    <w:rsid w:val="034BD016"/>
    <w:rsid w:val="0381B7CB"/>
    <w:rsid w:val="03CF1872"/>
    <w:rsid w:val="03F3241A"/>
    <w:rsid w:val="0416292F"/>
    <w:rsid w:val="041879B7"/>
    <w:rsid w:val="04758A0F"/>
    <w:rsid w:val="04BDFE78"/>
    <w:rsid w:val="04D3FBCA"/>
    <w:rsid w:val="0506E530"/>
    <w:rsid w:val="050BD1B2"/>
    <w:rsid w:val="050F4E54"/>
    <w:rsid w:val="05436821"/>
    <w:rsid w:val="058BB0BE"/>
    <w:rsid w:val="05AE63D5"/>
    <w:rsid w:val="05C65194"/>
    <w:rsid w:val="061045C8"/>
    <w:rsid w:val="06335E94"/>
    <w:rsid w:val="064CDD51"/>
    <w:rsid w:val="06623BA7"/>
    <w:rsid w:val="06758B49"/>
    <w:rsid w:val="068574EF"/>
    <w:rsid w:val="06B01222"/>
    <w:rsid w:val="075115C0"/>
    <w:rsid w:val="0763E03B"/>
    <w:rsid w:val="0766526B"/>
    <w:rsid w:val="07A299FA"/>
    <w:rsid w:val="07A47A38"/>
    <w:rsid w:val="0850076F"/>
    <w:rsid w:val="08D10689"/>
    <w:rsid w:val="08F4AE1A"/>
    <w:rsid w:val="0959D19E"/>
    <w:rsid w:val="097DDC35"/>
    <w:rsid w:val="09A4D7E9"/>
    <w:rsid w:val="09D68F39"/>
    <w:rsid w:val="09E62FAF"/>
    <w:rsid w:val="09EB13D5"/>
    <w:rsid w:val="09F8F626"/>
    <w:rsid w:val="0A37F0E3"/>
    <w:rsid w:val="0A5F21E1"/>
    <w:rsid w:val="0AD3CE3C"/>
    <w:rsid w:val="0AEDC979"/>
    <w:rsid w:val="0AF65C1C"/>
    <w:rsid w:val="0B1C09E2"/>
    <w:rsid w:val="0B2A7FC2"/>
    <w:rsid w:val="0B41C727"/>
    <w:rsid w:val="0B52CD2D"/>
    <w:rsid w:val="0B8BCFEC"/>
    <w:rsid w:val="0B8CFBE2"/>
    <w:rsid w:val="0BACBA9C"/>
    <w:rsid w:val="0BDEF08F"/>
    <w:rsid w:val="0C082634"/>
    <w:rsid w:val="0C0D204A"/>
    <w:rsid w:val="0C0D2CBE"/>
    <w:rsid w:val="0C112A43"/>
    <w:rsid w:val="0C3F7DF6"/>
    <w:rsid w:val="0C499FB3"/>
    <w:rsid w:val="0C4E49DA"/>
    <w:rsid w:val="0C6F3BE4"/>
    <w:rsid w:val="0CA4C03F"/>
    <w:rsid w:val="0CF0A7F0"/>
    <w:rsid w:val="0CFFE6CA"/>
    <w:rsid w:val="0D6DF802"/>
    <w:rsid w:val="0D8C8A2A"/>
    <w:rsid w:val="0D998FC2"/>
    <w:rsid w:val="0DACFAA4"/>
    <w:rsid w:val="0DC18A38"/>
    <w:rsid w:val="0DD89505"/>
    <w:rsid w:val="0DF55730"/>
    <w:rsid w:val="0DFAA2FF"/>
    <w:rsid w:val="0DFD409D"/>
    <w:rsid w:val="0E40E407"/>
    <w:rsid w:val="0E4CFEE4"/>
    <w:rsid w:val="0E874251"/>
    <w:rsid w:val="0EC49CA4"/>
    <w:rsid w:val="0ECD892D"/>
    <w:rsid w:val="0F1D69F3"/>
    <w:rsid w:val="0F329304"/>
    <w:rsid w:val="0F3C4993"/>
    <w:rsid w:val="0F441E37"/>
    <w:rsid w:val="0F4B21A1"/>
    <w:rsid w:val="0F6D129B"/>
    <w:rsid w:val="0FAA52DD"/>
    <w:rsid w:val="0FD2F8AA"/>
    <w:rsid w:val="0FDEBF47"/>
    <w:rsid w:val="0FE33296"/>
    <w:rsid w:val="0FED0285"/>
    <w:rsid w:val="101884B3"/>
    <w:rsid w:val="103AC626"/>
    <w:rsid w:val="105D7E8A"/>
    <w:rsid w:val="106D4E13"/>
    <w:rsid w:val="10A3BA8B"/>
    <w:rsid w:val="10C46ACC"/>
    <w:rsid w:val="10CA3D74"/>
    <w:rsid w:val="10CE6365"/>
    <w:rsid w:val="10EB31C3"/>
    <w:rsid w:val="112B4FFD"/>
    <w:rsid w:val="1133C01A"/>
    <w:rsid w:val="11769D10"/>
    <w:rsid w:val="11835EAA"/>
    <w:rsid w:val="11B4884F"/>
    <w:rsid w:val="11DC770E"/>
    <w:rsid w:val="1213FB6C"/>
    <w:rsid w:val="12488D10"/>
    <w:rsid w:val="1248F7A0"/>
    <w:rsid w:val="1258018E"/>
    <w:rsid w:val="12603B2D"/>
    <w:rsid w:val="12C1A182"/>
    <w:rsid w:val="1317AB9D"/>
    <w:rsid w:val="131F2BE4"/>
    <w:rsid w:val="135BD9BA"/>
    <w:rsid w:val="13B70532"/>
    <w:rsid w:val="13D06AFB"/>
    <w:rsid w:val="13D2D190"/>
    <w:rsid w:val="13D6242C"/>
    <w:rsid w:val="13DBA60D"/>
    <w:rsid w:val="13EDD24D"/>
    <w:rsid w:val="14403AD8"/>
    <w:rsid w:val="14421226"/>
    <w:rsid w:val="14435D13"/>
    <w:rsid w:val="14455168"/>
    <w:rsid w:val="144BD787"/>
    <w:rsid w:val="146BBAEB"/>
    <w:rsid w:val="146C4763"/>
    <w:rsid w:val="14F37AC0"/>
    <w:rsid w:val="14F92DAA"/>
    <w:rsid w:val="1528F4A7"/>
    <w:rsid w:val="153BA8CD"/>
    <w:rsid w:val="1552D202"/>
    <w:rsid w:val="1573361A"/>
    <w:rsid w:val="15771695"/>
    <w:rsid w:val="159C94B4"/>
    <w:rsid w:val="15E102DE"/>
    <w:rsid w:val="15F05000"/>
    <w:rsid w:val="15F8D286"/>
    <w:rsid w:val="1617C264"/>
    <w:rsid w:val="16523423"/>
    <w:rsid w:val="166BCB44"/>
    <w:rsid w:val="169E204C"/>
    <w:rsid w:val="16AF8850"/>
    <w:rsid w:val="16FF0035"/>
    <w:rsid w:val="1706871E"/>
    <w:rsid w:val="1722927F"/>
    <w:rsid w:val="1722C30E"/>
    <w:rsid w:val="175C8158"/>
    <w:rsid w:val="17698E45"/>
    <w:rsid w:val="1791D92C"/>
    <w:rsid w:val="179493A6"/>
    <w:rsid w:val="17AB0189"/>
    <w:rsid w:val="17DC73DF"/>
    <w:rsid w:val="18181A43"/>
    <w:rsid w:val="1841E159"/>
    <w:rsid w:val="1846CBAD"/>
    <w:rsid w:val="185C9742"/>
    <w:rsid w:val="18A323E0"/>
    <w:rsid w:val="18B401B4"/>
    <w:rsid w:val="18EBA7F6"/>
    <w:rsid w:val="190415E7"/>
    <w:rsid w:val="190846B0"/>
    <w:rsid w:val="193808D1"/>
    <w:rsid w:val="19715C2D"/>
    <w:rsid w:val="19CE4E9E"/>
    <w:rsid w:val="1A048FBE"/>
    <w:rsid w:val="1A1547A9"/>
    <w:rsid w:val="1A3EF441"/>
    <w:rsid w:val="1A740E7E"/>
    <w:rsid w:val="1ACB5FC7"/>
    <w:rsid w:val="1AE1B7AF"/>
    <w:rsid w:val="1B02DCE3"/>
    <w:rsid w:val="1B140083"/>
    <w:rsid w:val="1B4A2E59"/>
    <w:rsid w:val="1B8E385C"/>
    <w:rsid w:val="1B943804"/>
    <w:rsid w:val="1BB02A9C"/>
    <w:rsid w:val="1BD07243"/>
    <w:rsid w:val="1BD8A213"/>
    <w:rsid w:val="1C4862BB"/>
    <w:rsid w:val="1C5CE929"/>
    <w:rsid w:val="1C83FEE8"/>
    <w:rsid w:val="1C94AEF7"/>
    <w:rsid w:val="1C9EAD44"/>
    <w:rsid w:val="1CAD170C"/>
    <w:rsid w:val="1CD6695A"/>
    <w:rsid w:val="1CE5FEBA"/>
    <w:rsid w:val="1CEC5148"/>
    <w:rsid w:val="1CF336DD"/>
    <w:rsid w:val="1D02DE1D"/>
    <w:rsid w:val="1D07A61E"/>
    <w:rsid w:val="1D21E4C9"/>
    <w:rsid w:val="1D45EDBC"/>
    <w:rsid w:val="1D46DD93"/>
    <w:rsid w:val="1D4BFAFD"/>
    <w:rsid w:val="1D8819F2"/>
    <w:rsid w:val="1D8C0952"/>
    <w:rsid w:val="1E0606E6"/>
    <w:rsid w:val="1E088D6F"/>
    <w:rsid w:val="1E3416C0"/>
    <w:rsid w:val="1E34D129"/>
    <w:rsid w:val="1E81CF1B"/>
    <w:rsid w:val="1E8AF80E"/>
    <w:rsid w:val="1E954299"/>
    <w:rsid w:val="1ED569C2"/>
    <w:rsid w:val="1EEF86AB"/>
    <w:rsid w:val="1EF59738"/>
    <w:rsid w:val="1F198962"/>
    <w:rsid w:val="1F1F7B15"/>
    <w:rsid w:val="1F23A232"/>
    <w:rsid w:val="1F5E4DF8"/>
    <w:rsid w:val="1F7E79AC"/>
    <w:rsid w:val="1FCC4FB9"/>
    <w:rsid w:val="1FEA8A83"/>
    <w:rsid w:val="1FF0D5C1"/>
    <w:rsid w:val="203555D2"/>
    <w:rsid w:val="204AE675"/>
    <w:rsid w:val="206523C6"/>
    <w:rsid w:val="206A4980"/>
    <w:rsid w:val="20A1D676"/>
    <w:rsid w:val="20C3AA14"/>
    <w:rsid w:val="20C6AD0F"/>
    <w:rsid w:val="210F27CC"/>
    <w:rsid w:val="2150F4F9"/>
    <w:rsid w:val="216133A1"/>
    <w:rsid w:val="217CBA17"/>
    <w:rsid w:val="217F191C"/>
    <w:rsid w:val="2180290B"/>
    <w:rsid w:val="2185DDEA"/>
    <w:rsid w:val="219C9B87"/>
    <w:rsid w:val="219DA007"/>
    <w:rsid w:val="21F6914A"/>
    <w:rsid w:val="220E3BB0"/>
    <w:rsid w:val="2227ECF8"/>
    <w:rsid w:val="22319607"/>
    <w:rsid w:val="223DA6D7"/>
    <w:rsid w:val="223E6E4C"/>
    <w:rsid w:val="22BB0462"/>
    <w:rsid w:val="22BF6BD3"/>
    <w:rsid w:val="2313B32A"/>
    <w:rsid w:val="238FB049"/>
    <w:rsid w:val="23A7226F"/>
    <w:rsid w:val="24214F11"/>
    <w:rsid w:val="244E8FDD"/>
    <w:rsid w:val="2488BC22"/>
    <w:rsid w:val="24E14C76"/>
    <w:rsid w:val="24E96EF4"/>
    <w:rsid w:val="254210C1"/>
    <w:rsid w:val="2542E394"/>
    <w:rsid w:val="257D430F"/>
    <w:rsid w:val="25B5A361"/>
    <w:rsid w:val="25C0135B"/>
    <w:rsid w:val="25E298EF"/>
    <w:rsid w:val="25EEDA89"/>
    <w:rsid w:val="25FE3078"/>
    <w:rsid w:val="2631B616"/>
    <w:rsid w:val="26416CA4"/>
    <w:rsid w:val="26BC9671"/>
    <w:rsid w:val="26D35D65"/>
    <w:rsid w:val="271117FA"/>
    <w:rsid w:val="273FB4CA"/>
    <w:rsid w:val="27BD6DF4"/>
    <w:rsid w:val="282EB141"/>
    <w:rsid w:val="2834B949"/>
    <w:rsid w:val="284F69C4"/>
    <w:rsid w:val="286057E1"/>
    <w:rsid w:val="289A15C1"/>
    <w:rsid w:val="28A4C731"/>
    <w:rsid w:val="28AADE1F"/>
    <w:rsid w:val="293F6B52"/>
    <w:rsid w:val="295FC36D"/>
    <w:rsid w:val="2975C3E9"/>
    <w:rsid w:val="29850AFA"/>
    <w:rsid w:val="2986CBED"/>
    <w:rsid w:val="298E53EC"/>
    <w:rsid w:val="29906370"/>
    <w:rsid w:val="29A0B0B1"/>
    <w:rsid w:val="29B7270A"/>
    <w:rsid w:val="29E0F5F6"/>
    <w:rsid w:val="29E698FB"/>
    <w:rsid w:val="29FBAB2E"/>
    <w:rsid w:val="2A445806"/>
    <w:rsid w:val="2A4809CC"/>
    <w:rsid w:val="2A4F432E"/>
    <w:rsid w:val="2A7C0D33"/>
    <w:rsid w:val="2A891509"/>
    <w:rsid w:val="2B004418"/>
    <w:rsid w:val="2B0330C0"/>
    <w:rsid w:val="2B04EEB9"/>
    <w:rsid w:val="2B11944A"/>
    <w:rsid w:val="2B4614E8"/>
    <w:rsid w:val="2B4BDDE6"/>
    <w:rsid w:val="2B7EE883"/>
    <w:rsid w:val="2B843910"/>
    <w:rsid w:val="2BA0C860"/>
    <w:rsid w:val="2BAA61A6"/>
    <w:rsid w:val="2BDAD62A"/>
    <w:rsid w:val="2BDE21DB"/>
    <w:rsid w:val="2BE7C518"/>
    <w:rsid w:val="2BF6B363"/>
    <w:rsid w:val="2C3DB53F"/>
    <w:rsid w:val="2C7C7CF9"/>
    <w:rsid w:val="2CA0BF1A"/>
    <w:rsid w:val="2CC1D697"/>
    <w:rsid w:val="2CC3E6CC"/>
    <w:rsid w:val="2CE6A0FC"/>
    <w:rsid w:val="2D04A18B"/>
    <w:rsid w:val="2D452698"/>
    <w:rsid w:val="2D7BF8C8"/>
    <w:rsid w:val="2D9283C4"/>
    <w:rsid w:val="2D9A707D"/>
    <w:rsid w:val="2DAB32F5"/>
    <w:rsid w:val="2DD275CC"/>
    <w:rsid w:val="2DD7CE6F"/>
    <w:rsid w:val="2DFA1A39"/>
    <w:rsid w:val="2E20C6C5"/>
    <w:rsid w:val="2E523506"/>
    <w:rsid w:val="2E83D223"/>
    <w:rsid w:val="2E8CC901"/>
    <w:rsid w:val="2EA56D17"/>
    <w:rsid w:val="2EC3B57A"/>
    <w:rsid w:val="2EF1D910"/>
    <w:rsid w:val="2F1B2FC9"/>
    <w:rsid w:val="2F3B13B8"/>
    <w:rsid w:val="2F589FD4"/>
    <w:rsid w:val="2F5A9935"/>
    <w:rsid w:val="2F5D598A"/>
    <w:rsid w:val="2F66E0F8"/>
    <w:rsid w:val="2F8C88B7"/>
    <w:rsid w:val="2F927CA8"/>
    <w:rsid w:val="2F9D518A"/>
    <w:rsid w:val="2F9DCEA5"/>
    <w:rsid w:val="2FACE7CE"/>
    <w:rsid w:val="2FB04E60"/>
    <w:rsid w:val="2FBC9726"/>
    <w:rsid w:val="2FE46D13"/>
    <w:rsid w:val="2FEA7639"/>
    <w:rsid w:val="2FFCEBDA"/>
    <w:rsid w:val="300323C4"/>
    <w:rsid w:val="3005C882"/>
    <w:rsid w:val="30372A3B"/>
    <w:rsid w:val="304D5922"/>
    <w:rsid w:val="308ACFA2"/>
    <w:rsid w:val="30A7B6E4"/>
    <w:rsid w:val="30AC5E0A"/>
    <w:rsid w:val="30BA0C83"/>
    <w:rsid w:val="30BD8616"/>
    <w:rsid w:val="30D018D3"/>
    <w:rsid w:val="30D6C569"/>
    <w:rsid w:val="30DF37A9"/>
    <w:rsid w:val="30F9F492"/>
    <w:rsid w:val="30FB4555"/>
    <w:rsid w:val="310E890D"/>
    <w:rsid w:val="31182FA9"/>
    <w:rsid w:val="31201098"/>
    <w:rsid w:val="31818FE0"/>
    <w:rsid w:val="319E7916"/>
    <w:rsid w:val="31A0BD21"/>
    <w:rsid w:val="31E6D8BC"/>
    <w:rsid w:val="322033AF"/>
    <w:rsid w:val="3261748E"/>
    <w:rsid w:val="3293A36C"/>
    <w:rsid w:val="32DD9FE1"/>
    <w:rsid w:val="32E64D98"/>
    <w:rsid w:val="32F29D23"/>
    <w:rsid w:val="336ECAFD"/>
    <w:rsid w:val="339D80F6"/>
    <w:rsid w:val="33A174E1"/>
    <w:rsid w:val="33DC2989"/>
    <w:rsid w:val="33DF576C"/>
    <w:rsid w:val="33F652F1"/>
    <w:rsid w:val="3406EABF"/>
    <w:rsid w:val="3446212F"/>
    <w:rsid w:val="34472191"/>
    <w:rsid w:val="34499F68"/>
    <w:rsid w:val="34837EC0"/>
    <w:rsid w:val="349E2742"/>
    <w:rsid w:val="34C9C39F"/>
    <w:rsid w:val="34F69BA2"/>
    <w:rsid w:val="351DC17D"/>
    <w:rsid w:val="352A409A"/>
    <w:rsid w:val="35374FBA"/>
    <w:rsid w:val="353CFE7F"/>
    <w:rsid w:val="353F9B6C"/>
    <w:rsid w:val="3540231E"/>
    <w:rsid w:val="3577F9EA"/>
    <w:rsid w:val="35A2BB20"/>
    <w:rsid w:val="35ABA129"/>
    <w:rsid w:val="35D2BCDC"/>
    <w:rsid w:val="35F717F6"/>
    <w:rsid w:val="3639F7A3"/>
    <w:rsid w:val="36441198"/>
    <w:rsid w:val="36593CEB"/>
    <w:rsid w:val="366BA6B2"/>
    <w:rsid w:val="368CAA87"/>
    <w:rsid w:val="369426D8"/>
    <w:rsid w:val="36A08818"/>
    <w:rsid w:val="371F68AE"/>
    <w:rsid w:val="37562BD8"/>
    <w:rsid w:val="37AC8D9C"/>
    <w:rsid w:val="37C3A213"/>
    <w:rsid w:val="37C91280"/>
    <w:rsid w:val="37F4E2C0"/>
    <w:rsid w:val="37F50D4C"/>
    <w:rsid w:val="37FC7C49"/>
    <w:rsid w:val="3821CBBF"/>
    <w:rsid w:val="38517550"/>
    <w:rsid w:val="386834A9"/>
    <w:rsid w:val="38773C2E"/>
    <w:rsid w:val="38C4C595"/>
    <w:rsid w:val="38EF5587"/>
    <w:rsid w:val="38FA9246"/>
    <w:rsid w:val="39305D7B"/>
    <w:rsid w:val="39364F24"/>
    <w:rsid w:val="396A6FE3"/>
    <w:rsid w:val="3990DDAD"/>
    <w:rsid w:val="39A3F880"/>
    <w:rsid w:val="39AB55AC"/>
    <w:rsid w:val="39ECBD69"/>
    <w:rsid w:val="3A051358"/>
    <w:rsid w:val="3A130C8F"/>
    <w:rsid w:val="3A18B8AC"/>
    <w:rsid w:val="3A33CAD9"/>
    <w:rsid w:val="3A3EAB7A"/>
    <w:rsid w:val="3A75DBF8"/>
    <w:rsid w:val="3A75DF8A"/>
    <w:rsid w:val="3A7FDC7C"/>
    <w:rsid w:val="3B0C4A73"/>
    <w:rsid w:val="3B0EACF4"/>
    <w:rsid w:val="3BA0E3B9"/>
    <w:rsid w:val="3BC8A10F"/>
    <w:rsid w:val="3C0B45AE"/>
    <w:rsid w:val="3C2CD30A"/>
    <w:rsid w:val="3C40B2DE"/>
    <w:rsid w:val="3C823CE5"/>
    <w:rsid w:val="3CC35A07"/>
    <w:rsid w:val="3CEA8F38"/>
    <w:rsid w:val="3CFA0440"/>
    <w:rsid w:val="3D0CAC10"/>
    <w:rsid w:val="3D15AD43"/>
    <w:rsid w:val="3D4D424D"/>
    <w:rsid w:val="3D59CB8E"/>
    <w:rsid w:val="3D5EF4F8"/>
    <w:rsid w:val="3D85FF12"/>
    <w:rsid w:val="3DD67076"/>
    <w:rsid w:val="3DE2293A"/>
    <w:rsid w:val="3DEAA641"/>
    <w:rsid w:val="3E166C92"/>
    <w:rsid w:val="3E4C8284"/>
    <w:rsid w:val="3E5F2A68"/>
    <w:rsid w:val="3E88D187"/>
    <w:rsid w:val="3E91BA82"/>
    <w:rsid w:val="3E96A526"/>
    <w:rsid w:val="3ED17F40"/>
    <w:rsid w:val="3ED1EE1E"/>
    <w:rsid w:val="3EFDBAB1"/>
    <w:rsid w:val="3F0D8916"/>
    <w:rsid w:val="3F16B63A"/>
    <w:rsid w:val="3F2D4DDB"/>
    <w:rsid w:val="3F52836F"/>
    <w:rsid w:val="3F60C5F6"/>
    <w:rsid w:val="3F7240D7"/>
    <w:rsid w:val="3FB1F2CB"/>
    <w:rsid w:val="3FD067C1"/>
    <w:rsid w:val="4013B547"/>
    <w:rsid w:val="402EBBDD"/>
    <w:rsid w:val="4038CE35"/>
    <w:rsid w:val="403E5E21"/>
    <w:rsid w:val="4043E82B"/>
    <w:rsid w:val="406DBE7F"/>
    <w:rsid w:val="40B2A7C3"/>
    <w:rsid w:val="40B386F9"/>
    <w:rsid w:val="41144B87"/>
    <w:rsid w:val="4120FD34"/>
    <w:rsid w:val="4169392D"/>
    <w:rsid w:val="4198942D"/>
    <w:rsid w:val="41AF85A8"/>
    <w:rsid w:val="41C18F89"/>
    <w:rsid w:val="41CFF609"/>
    <w:rsid w:val="41E84AD9"/>
    <w:rsid w:val="4232661B"/>
    <w:rsid w:val="423C0605"/>
    <w:rsid w:val="423F9AD9"/>
    <w:rsid w:val="428F2222"/>
    <w:rsid w:val="4292DBE7"/>
    <w:rsid w:val="42BD5EE8"/>
    <w:rsid w:val="42C4E58E"/>
    <w:rsid w:val="42C604EA"/>
    <w:rsid w:val="42C651E7"/>
    <w:rsid w:val="42DD37A5"/>
    <w:rsid w:val="4321ED27"/>
    <w:rsid w:val="4357BA57"/>
    <w:rsid w:val="436AAD3A"/>
    <w:rsid w:val="43C499D5"/>
    <w:rsid w:val="441B4CC7"/>
    <w:rsid w:val="442625B5"/>
    <w:rsid w:val="446274B7"/>
    <w:rsid w:val="4481981B"/>
    <w:rsid w:val="44A5E74D"/>
    <w:rsid w:val="44E7266A"/>
    <w:rsid w:val="44F2B87E"/>
    <w:rsid w:val="451124F7"/>
    <w:rsid w:val="4597661C"/>
    <w:rsid w:val="45DEAFFA"/>
    <w:rsid w:val="45DFC1DA"/>
    <w:rsid w:val="462EADD0"/>
    <w:rsid w:val="4636F310"/>
    <w:rsid w:val="463CAA50"/>
    <w:rsid w:val="466B0151"/>
    <w:rsid w:val="46787B3C"/>
    <w:rsid w:val="46A2CB13"/>
    <w:rsid w:val="46A91680"/>
    <w:rsid w:val="46ACF558"/>
    <w:rsid w:val="46B98B3C"/>
    <w:rsid w:val="46C66BDA"/>
    <w:rsid w:val="46C7F6AC"/>
    <w:rsid w:val="4700F73D"/>
    <w:rsid w:val="475DAF5F"/>
    <w:rsid w:val="4775A2BA"/>
    <w:rsid w:val="47972A1F"/>
    <w:rsid w:val="479B05D8"/>
    <w:rsid w:val="47B0A8C8"/>
    <w:rsid w:val="47BD5814"/>
    <w:rsid w:val="47C2DFD4"/>
    <w:rsid w:val="47F11FEC"/>
    <w:rsid w:val="47FED1C7"/>
    <w:rsid w:val="4811C91C"/>
    <w:rsid w:val="4829022A"/>
    <w:rsid w:val="482A246A"/>
    <w:rsid w:val="4850139B"/>
    <w:rsid w:val="486C231D"/>
    <w:rsid w:val="4871B5C0"/>
    <w:rsid w:val="4960DF7A"/>
    <w:rsid w:val="49AAD96D"/>
    <w:rsid w:val="49BC75C6"/>
    <w:rsid w:val="49DFB4F5"/>
    <w:rsid w:val="4A4667C5"/>
    <w:rsid w:val="4A4AF72B"/>
    <w:rsid w:val="4A8E9EF0"/>
    <w:rsid w:val="4A9B7CA8"/>
    <w:rsid w:val="4AC3333A"/>
    <w:rsid w:val="4ACECAE1"/>
    <w:rsid w:val="4AD116CF"/>
    <w:rsid w:val="4AD9035A"/>
    <w:rsid w:val="4ADC6AD5"/>
    <w:rsid w:val="4AF64870"/>
    <w:rsid w:val="4B0432C0"/>
    <w:rsid w:val="4B2360C5"/>
    <w:rsid w:val="4B2CBF96"/>
    <w:rsid w:val="4BA59C39"/>
    <w:rsid w:val="4BC2DDE5"/>
    <w:rsid w:val="4C054CBE"/>
    <w:rsid w:val="4C11205D"/>
    <w:rsid w:val="4C1C5AC3"/>
    <w:rsid w:val="4C275BAD"/>
    <w:rsid w:val="4C2EAEA8"/>
    <w:rsid w:val="4C852F55"/>
    <w:rsid w:val="4C97E716"/>
    <w:rsid w:val="4CC3DA90"/>
    <w:rsid w:val="4CC40C2F"/>
    <w:rsid w:val="4CE1016B"/>
    <w:rsid w:val="4CE2B274"/>
    <w:rsid w:val="4CF41688"/>
    <w:rsid w:val="4CFC2934"/>
    <w:rsid w:val="4CFE4E47"/>
    <w:rsid w:val="4D07F1E9"/>
    <w:rsid w:val="4D4213C5"/>
    <w:rsid w:val="4D433E3E"/>
    <w:rsid w:val="4D9E66D4"/>
    <w:rsid w:val="4DA963B9"/>
    <w:rsid w:val="4DF1ECCE"/>
    <w:rsid w:val="4E1CE678"/>
    <w:rsid w:val="4E68DBB5"/>
    <w:rsid w:val="4E6D8FD0"/>
    <w:rsid w:val="4E73B25E"/>
    <w:rsid w:val="4E7CE3AB"/>
    <w:rsid w:val="4E972343"/>
    <w:rsid w:val="4EE35227"/>
    <w:rsid w:val="4EFFC540"/>
    <w:rsid w:val="4F02E212"/>
    <w:rsid w:val="4F325801"/>
    <w:rsid w:val="4F36B03A"/>
    <w:rsid w:val="4F3CED80"/>
    <w:rsid w:val="4F77E5DF"/>
    <w:rsid w:val="4F8DC569"/>
    <w:rsid w:val="4F9989EC"/>
    <w:rsid w:val="4FBB313A"/>
    <w:rsid w:val="4FCF87D8"/>
    <w:rsid w:val="4FEE7911"/>
    <w:rsid w:val="4FF89AAE"/>
    <w:rsid w:val="503DED23"/>
    <w:rsid w:val="50502ECA"/>
    <w:rsid w:val="506F5794"/>
    <w:rsid w:val="507B66EB"/>
    <w:rsid w:val="507F2288"/>
    <w:rsid w:val="50F68E9A"/>
    <w:rsid w:val="51009999"/>
    <w:rsid w:val="510C91FB"/>
    <w:rsid w:val="51104BD0"/>
    <w:rsid w:val="511A8010"/>
    <w:rsid w:val="51277CF3"/>
    <w:rsid w:val="513E0C65"/>
    <w:rsid w:val="516B5839"/>
    <w:rsid w:val="519EAB5E"/>
    <w:rsid w:val="519FC6DA"/>
    <w:rsid w:val="51AA82DA"/>
    <w:rsid w:val="51C78C16"/>
    <w:rsid w:val="51DF1230"/>
    <w:rsid w:val="52074286"/>
    <w:rsid w:val="52332FCA"/>
    <w:rsid w:val="526D68AA"/>
    <w:rsid w:val="52912C45"/>
    <w:rsid w:val="52A0B1E7"/>
    <w:rsid w:val="52A22E9C"/>
    <w:rsid w:val="52A85294"/>
    <w:rsid w:val="52CE6208"/>
    <w:rsid w:val="5307289A"/>
    <w:rsid w:val="5325381D"/>
    <w:rsid w:val="53A1B9D7"/>
    <w:rsid w:val="53B1BB0E"/>
    <w:rsid w:val="53B3E20F"/>
    <w:rsid w:val="53B5A3EE"/>
    <w:rsid w:val="53C483E5"/>
    <w:rsid w:val="53DEAA20"/>
    <w:rsid w:val="53E71E62"/>
    <w:rsid w:val="53EC47CC"/>
    <w:rsid w:val="53F61CE3"/>
    <w:rsid w:val="53F68C71"/>
    <w:rsid w:val="5410C34A"/>
    <w:rsid w:val="542B5BE6"/>
    <w:rsid w:val="546A24BE"/>
    <w:rsid w:val="54728C34"/>
    <w:rsid w:val="5475ED07"/>
    <w:rsid w:val="547FE5A0"/>
    <w:rsid w:val="54810DF9"/>
    <w:rsid w:val="54BA1C51"/>
    <w:rsid w:val="54EC7D3C"/>
    <w:rsid w:val="5506283D"/>
    <w:rsid w:val="550793EB"/>
    <w:rsid w:val="550A8569"/>
    <w:rsid w:val="55300C72"/>
    <w:rsid w:val="553A5521"/>
    <w:rsid w:val="553CC600"/>
    <w:rsid w:val="5551744F"/>
    <w:rsid w:val="55605446"/>
    <w:rsid w:val="55685682"/>
    <w:rsid w:val="55DC25D1"/>
    <w:rsid w:val="5611F97E"/>
    <w:rsid w:val="56467D96"/>
    <w:rsid w:val="564B7938"/>
    <w:rsid w:val="56676D5C"/>
    <w:rsid w:val="566EF5D0"/>
    <w:rsid w:val="568771D9"/>
    <w:rsid w:val="56B3D5C0"/>
    <w:rsid w:val="56D10C4E"/>
    <w:rsid w:val="56D95A99"/>
    <w:rsid w:val="56DBE98D"/>
    <w:rsid w:val="56E3A5B6"/>
    <w:rsid w:val="56F799B6"/>
    <w:rsid w:val="570DEA59"/>
    <w:rsid w:val="573FFA97"/>
    <w:rsid w:val="5744E7A6"/>
    <w:rsid w:val="5747959C"/>
    <w:rsid w:val="5753C242"/>
    <w:rsid w:val="579D603D"/>
    <w:rsid w:val="57A5993D"/>
    <w:rsid w:val="57BA2B8C"/>
    <w:rsid w:val="57BA5381"/>
    <w:rsid w:val="57BF3EE4"/>
    <w:rsid w:val="57E9AC3F"/>
    <w:rsid w:val="57FD19C5"/>
    <w:rsid w:val="5812A7A7"/>
    <w:rsid w:val="581B6864"/>
    <w:rsid w:val="58710C10"/>
    <w:rsid w:val="588A346D"/>
    <w:rsid w:val="58B207C2"/>
    <w:rsid w:val="58DBCAF8"/>
    <w:rsid w:val="58F4013C"/>
    <w:rsid w:val="5926CB64"/>
    <w:rsid w:val="59300F7E"/>
    <w:rsid w:val="59391005"/>
    <w:rsid w:val="59491E4A"/>
    <w:rsid w:val="595623E2"/>
    <w:rsid w:val="5957737C"/>
    <w:rsid w:val="59824B74"/>
    <w:rsid w:val="59B90D87"/>
    <w:rsid w:val="59C17B6A"/>
    <w:rsid w:val="5A0AD063"/>
    <w:rsid w:val="5A8CABB4"/>
    <w:rsid w:val="5A956DA6"/>
    <w:rsid w:val="5A98AAE3"/>
    <w:rsid w:val="5A9A1F09"/>
    <w:rsid w:val="5ACCE546"/>
    <w:rsid w:val="5AE2B48E"/>
    <w:rsid w:val="5AE46188"/>
    <w:rsid w:val="5B00C65C"/>
    <w:rsid w:val="5B214D01"/>
    <w:rsid w:val="5B22FD68"/>
    <w:rsid w:val="5B26F841"/>
    <w:rsid w:val="5B2A3EFE"/>
    <w:rsid w:val="5B435B67"/>
    <w:rsid w:val="5B7B8314"/>
    <w:rsid w:val="5B8325EE"/>
    <w:rsid w:val="5B8DC3AC"/>
    <w:rsid w:val="5BA77846"/>
    <w:rsid w:val="5BB0CC7B"/>
    <w:rsid w:val="5BD167AC"/>
    <w:rsid w:val="5BDAE8FB"/>
    <w:rsid w:val="5BDF8B30"/>
    <w:rsid w:val="5C00D9D3"/>
    <w:rsid w:val="5C136BBA"/>
    <w:rsid w:val="5C216D0F"/>
    <w:rsid w:val="5C2742F7"/>
    <w:rsid w:val="5C8AF785"/>
    <w:rsid w:val="5CAE09A7"/>
    <w:rsid w:val="5CFD07BC"/>
    <w:rsid w:val="5D34560E"/>
    <w:rsid w:val="5D3E95FA"/>
    <w:rsid w:val="5D4348A7"/>
    <w:rsid w:val="5D57C0D7"/>
    <w:rsid w:val="5D5D78E5"/>
    <w:rsid w:val="5E1CBE20"/>
    <w:rsid w:val="5E61B02E"/>
    <w:rsid w:val="5E6909E3"/>
    <w:rsid w:val="5E96B772"/>
    <w:rsid w:val="5EAE539A"/>
    <w:rsid w:val="5EDADF93"/>
    <w:rsid w:val="5EF1886B"/>
    <w:rsid w:val="5F014AD5"/>
    <w:rsid w:val="5F1B99EA"/>
    <w:rsid w:val="5F2BB142"/>
    <w:rsid w:val="5F4FE762"/>
    <w:rsid w:val="5F539F09"/>
    <w:rsid w:val="5F73DF4E"/>
    <w:rsid w:val="5FACBBA1"/>
    <w:rsid w:val="5FBF16A8"/>
    <w:rsid w:val="5FC6B500"/>
    <w:rsid w:val="5FEB0319"/>
    <w:rsid w:val="60337321"/>
    <w:rsid w:val="603EBDAA"/>
    <w:rsid w:val="6061531F"/>
    <w:rsid w:val="609BA442"/>
    <w:rsid w:val="60A7423A"/>
    <w:rsid w:val="60C6D4B7"/>
    <w:rsid w:val="60E42AF9"/>
    <w:rsid w:val="60F48737"/>
    <w:rsid w:val="60FC9AED"/>
    <w:rsid w:val="611A9771"/>
    <w:rsid w:val="6127699C"/>
    <w:rsid w:val="612BE8FC"/>
    <w:rsid w:val="6130BA8C"/>
    <w:rsid w:val="6149D6CF"/>
    <w:rsid w:val="614AAE1B"/>
    <w:rsid w:val="6157B213"/>
    <w:rsid w:val="615B784C"/>
    <w:rsid w:val="616F43D4"/>
    <w:rsid w:val="61C5DB79"/>
    <w:rsid w:val="61D9700A"/>
    <w:rsid w:val="61EE4F1B"/>
    <w:rsid w:val="61F6CDD3"/>
    <w:rsid w:val="6212469C"/>
    <w:rsid w:val="621736C4"/>
    <w:rsid w:val="6237E4DD"/>
    <w:rsid w:val="6248496E"/>
    <w:rsid w:val="625577A6"/>
    <w:rsid w:val="62773E69"/>
    <w:rsid w:val="62A06F90"/>
    <w:rsid w:val="62B6F5ED"/>
    <w:rsid w:val="62D0A487"/>
    <w:rsid w:val="630A4392"/>
    <w:rsid w:val="632539EA"/>
    <w:rsid w:val="63324219"/>
    <w:rsid w:val="633C2E96"/>
    <w:rsid w:val="63880852"/>
    <w:rsid w:val="63B88830"/>
    <w:rsid w:val="63C4F151"/>
    <w:rsid w:val="63D3B53E"/>
    <w:rsid w:val="63F300C4"/>
    <w:rsid w:val="63FDFD05"/>
    <w:rsid w:val="63FF3917"/>
    <w:rsid w:val="641CF0AD"/>
    <w:rsid w:val="641E99F4"/>
    <w:rsid w:val="641F8929"/>
    <w:rsid w:val="642B77A1"/>
    <w:rsid w:val="642F3011"/>
    <w:rsid w:val="645D9571"/>
    <w:rsid w:val="647C41C0"/>
    <w:rsid w:val="64C27470"/>
    <w:rsid w:val="64D01D21"/>
    <w:rsid w:val="64F5DD93"/>
    <w:rsid w:val="64FBF76A"/>
    <w:rsid w:val="6509639D"/>
    <w:rsid w:val="6519A255"/>
    <w:rsid w:val="655AD3E0"/>
    <w:rsid w:val="6568B775"/>
    <w:rsid w:val="656F859F"/>
    <w:rsid w:val="6587D17B"/>
    <w:rsid w:val="659BD366"/>
    <w:rsid w:val="65DB7F6E"/>
    <w:rsid w:val="65DDEB41"/>
    <w:rsid w:val="6610FCB0"/>
    <w:rsid w:val="663BD84A"/>
    <w:rsid w:val="664C706A"/>
    <w:rsid w:val="665AB602"/>
    <w:rsid w:val="665CC46B"/>
    <w:rsid w:val="6672954C"/>
    <w:rsid w:val="669A3D2B"/>
    <w:rsid w:val="669CED64"/>
    <w:rsid w:val="66D41451"/>
    <w:rsid w:val="66F989D0"/>
    <w:rsid w:val="672C382F"/>
    <w:rsid w:val="672F2778"/>
    <w:rsid w:val="6778A211"/>
    <w:rsid w:val="677A9F4E"/>
    <w:rsid w:val="67B2E01B"/>
    <w:rsid w:val="67CB5F39"/>
    <w:rsid w:val="67E6FD07"/>
    <w:rsid w:val="680AB68E"/>
    <w:rsid w:val="682FB634"/>
    <w:rsid w:val="68532567"/>
    <w:rsid w:val="685E4E56"/>
    <w:rsid w:val="68B8F5BF"/>
    <w:rsid w:val="68C2C849"/>
    <w:rsid w:val="68C6347E"/>
    <w:rsid w:val="68CAF7D9"/>
    <w:rsid w:val="68FA09CC"/>
    <w:rsid w:val="69129E4E"/>
    <w:rsid w:val="69389BDD"/>
    <w:rsid w:val="6960C84D"/>
    <w:rsid w:val="69D56804"/>
    <w:rsid w:val="69E19967"/>
    <w:rsid w:val="69F7FFFD"/>
    <w:rsid w:val="6A3C2898"/>
    <w:rsid w:val="6A5AB161"/>
    <w:rsid w:val="6A6E7C7A"/>
    <w:rsid w:val="6A76A205"/>
    <w:rsid w:val="6A8619B7"/>
    <w:rsid w:val="6ABE4707"/>
    <w:rsid w:val="6AC2A1D3"/>
    <w:rsid w:val="6AD56898"/>
    <w:rsid w:val="6AD790B8"/>
    <w:rsid w:val="6B2483C9"/>
    <w:rsid w:val="6B5F0B6D"/>
    <w:rsid w:val="6B75D561"/>
    <w:rsid w:val="6B78A521"/>
    <w:rsid w:val="6B915142"/>
    <w:rsid w:val="6BADDFEA"/>
    <w:rsid w:val="6BBBB8F7"/>
    <w:rsid w:val="6BDEC723"/>
    <w:rsid w:val="6BEDA71A"/>
    <w:rsid w:val="6C0B5FFE"/>
    <w:rsid w:val="6C1A1C35"/>
    <w:rsid w:val="6C1A9B54"/>
    <w:rsid w:val="6C1B80B4"/>
    <w:rsid w:val="6C1F1E8E"/>
    <w:rsid w:val="6C21EA18"/>
    <w:rsid w:val="6C9A259E"/>
    <w:rsid w:val="6CA95993"/>
    <w:rsid w:val="6CC20549"/>
    <w:rsid w:val="6CD1B2DA"/>
    <w:rsid w:val="6CE8F56D"/>
    <w:rsid w:val="6D3CBD2B"/>
    <w:rsid w:val="6D7A9784"/>
    <w:rsid w:val="6D7CB378"/>
    <w:rsid w:val="6D8230AD"/>
    <w:rsid w:val="6D883194"/>
    <w:rsid w:val="6D8DE854"/>
    <w:rsid w:val="6DECB81F"/>
    <w:rsid w:val="6DED71E9"/>
    <w:rsid w:val="6E143AEA"/>
    <w:rsid w:val="6E61A794"/>
    <w:rsid w:val="6E678C4D"/>
    <w:rsid w:val="6E716205"/>
    <w:rsid w:val="6E9C9D69"/>
    <w:rsid w:val="6EC9297A"/>
    <w:rsid w:val="6EE57705"/>
    <w:rsid w:val="6EF7443D"/>
    <w:rsid w:val="6F0FCC46"/>
    <w:rsid w:val="6F6907E1"/>
    <w:rsid w:val="6F7CCA95"/>
    <w:rsid w:val="6FA6B94F"/>
    <w:rsid w:val="6FC7813A"/>
    <w:rsid w:val="6FCD9F1F"/>
    <w:rsid w:val="6FD6C786"/>
    <w:rsid w:val="6FE4C650"/>
    <w:rsid w:val="7001B7EB"/>
    <w:rsid w:val="70035CAE"/>
    <w:rsid w:val="701F40CA"/>
    <w:rsid w:val="70327C90"/>
    <w:rsid w:val="70AB6A1C"/>
    <w:rsid w:val="70CD4227"/>
    <w:rsid w:val="70CDE022"/>
    <w:rsid w:val="7106706B"/>
    <w:rsid w:val="711FEE43"/>
    <w:rsid w:val="7120B347"/>
    <w:rsid w:val="7125FDB7"/>
    <w:rsid w:val="713395A9"/>
    <w:rsid w:val="71610C32"/>
    <w:rsid w:val="716BC855"/>
    <w:rsid w:val="718096B1"/>
    <w:rsid w:val="7193C54D"/>
    <w:rsid w:val="71B789A4"/>
    <w:rsid w:val="71ECAB98"/>
    <w:rsid w:val="724E08A7"/>
    <w:rsid w:val="725CE89E"/>
    <w:rsid w:val="725DE67C"/>
    <w:rsid w:val="72981F3A"/>
    <w:rsid w:val="72C02942"/>
    <w:rsid w:val="72E047B7"/>
    <w:rsid w:val="72F6D993"/>
    <w:rsid w:val="72FF21FC"/>
    <w:rsid w:val="73033EB5"/>
    <w:rsid w:val="7312E41D"/>
    <w:rsid w:val="736B6FE9"/>
    <w:rsid w:val="73E54DBB"/>
    <w:rsid w:val="740FE179"/>
    <w:rsid w:val="74276B49"/>
    <w:rsid w:val="744CBAB7"/>
    <w:rsid w:val="74819B0E"/>
    <w:rsid w:val="74C9E70E"/>
    <w:rsid w:val="74CB660F"/>
    <w:rsid w:val="74D6CDD1"/>
    <w:rsid w:val="75194973"/>
    <w:rsid w:val="754BA04E"/>
    <w:rsid w:val="757EDB3F"/>
    <w:rsid w:val="75A7D61E"/>
    <w:rsid w:val="75E88B18"/>
    <w:rsid w:val="75F7CA04"/>
    <w:rsid w:val="767AD5BB"/>
    <w:rsid w:val="76B5FD87"/>
    <w:rsid w:val="76E6B86D"/>
    <w:rsid w:val="76E7641D"/>
    <w:rsid w:val="76FF7735"/>
    <w:rsid w:val="7718CDB7"/>
    <w:rsid w:val="7718E132"/>
    <w:rsid w:val="773BB9ED"/>
    <w:rsid w:val="7755B517"/>
    <w:rsid w:val="777A7208"/>
    <w:rsid w:val="7787F4E0"/>
    <w:rsid w:val="77A096DB"/>
    <w:rsid w:val="77FD4DEB"/>
    <w:rsid w:val="780306D1"/>
    <w:rsid w:val="7816A61C"/>
    <w:rsid w:val="78721827"/>
    <w:rsid w:val="7874A15E"/>
    <w:rsid w:val="787AB956"/>
    <w:rsid w:val="78D3FFB6"/>
    <w:rsid w:val="78D5D816"/>
    <w:rsid w:val="795C2FD8"/>
    <w:rsid w:val="796E6380"/>
    <w:rsid w:val="797CB6D4"/>
    <w:rsid w:val="797F79FB"/>
    <w:rsid w:val="799AF90D"/>
    <w:rsid w:val="79A0F8C4"/>
    <w:rsid w:val="79F39272"/>
    <w:rsid w:val="7A0530D2"/>
    <w:rsid w:val="7A0DE888"/>
    <w:rsid w:val="7A24EE3A"/>
    <w:rsid w:val="7A33F233"/>
    <w:rsid w:val="7A3717F7"/>
    <w:rsid w:val="7A3E2CC2"/>
    <w:rsid w:val="7A3FF22F"/>
    <w:rsid w:val="7A43C4EE"/>
    <w:rsid w:val="7A6AA531"/>
    <w:rsid w:val="7A81A130"/>
    <w:rsid w:val="7A85B4AD"/>
    <w:rsid w:val="7AB5E2AF"/>
    <w:rsid w:val="7B0A33E1"/>
    <w:rsid w:val="7B201AA6"/>
    <w:rsid w:val="7B460F55"/>
    <w:rsid w:val="7B7037BE"/>
    <w:rsid w:val="7B826E49"/>
    <w:rsid w:val="7B8B27BE"/>
    <w:rsid w:val="7BA0E062"/>
    <w:rsid w:val="7BBA2A1D"/>
    <w:rsid w:val="7BD9FD23"/>
    <w:rsid w:val="7BE13600"/>
    <w:rsid w:val="7BF3BE5B"/>
    <w:rsid w:val="7C0526AB"/>
    <w:rsid w:val="7C230B5A"/>
    <w:rsid w:val="7C2B225A"/>
    <w:rsid w:val="7C4890C1"/>
    <w:rsid w:val="7C51B310"/>
    <w:rsid w:val="7C7D39A1"/>
    <w:rsid w:val="7CB222B4"/>
    <w:rsid w:val="7CB80931"/>
    <w:rsid w:val="7CF8BCEF"/>
    <w:rsid w:val="7D127646"/>
    <w:rsid w:val="7D3B9ACF"/>
    <w:rsid w:val="7D3CD194"/>
    <w:rsid w:val="7DA72ECD"/>
    <w:rsid w:val="7DB2E803"/>
    <w:rsid w:val="7DBBD45D"/>
    <w:rsid w:val="7DC3DD90"/>
    <w:rsid w:val="7DE7825A"/>
    <w:rsid w:val="7DF93F1B"/>
    <w:rsid w:val="7DFF7AFF"/>
    <w:rsid w:val="7E220FDB"/>
    <w:rsid w:val="7E309487"/>
    <w:rsid w:val="7E576BCD"/>
    <w:rsid w:val="7E6A7EA8"/>
    <w:rsid w:val="7EF9206E"/>
    <w:rsid w:val="7F01BCB9"/>
    <w:rsid w:val="7F2219F8"/>
    <w:rsid w:val="7F8E83D5"/>
    <w:rsid w:val="7F95D3FD"/>
    <w:rsid w:val="7FA092EC"/>
    <w:rsid w:val="7FADE7DF"/>
    <w:rsid w:val="7FB7CB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8B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4B7"/>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1"/>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F2AB5"/>
    <w:pPr>
      <w:spacing w:after="0" w:line="240" w:lineRule="auto"/>
    </w:pPr>
    <w:rPr>
      <w:rFonts w:ascii="Courier New" w:eastAsia="Times New Roman" w:hAnsi="Courier New" w:cs="Times New Roman"/>
      <w:b/>
      <w:sz w:val="24"/>
      <w:szCs w:val="20"/>
      <w:lang w:val="x-none" w:eastAsia="x-none"/>
    </w:rPr>
  </w:style>
  <w:style w:type="character" w:customStyle="1" w:styleId="BodyText2Char">
    <w:name w:val="Body Text 2 Char"/>
    <w:basedOn w:val="DefaultParagraphFont"/>
    <w:link w:val="BodyText2"/>
    <w:rsid w:val="00BF2AB5"/>
    <w:rPr>
      <w:rFonts w:ascii="Courier New" w:eastAsia="Times New Roman" w:hAnsi="Courier New" w:cs="Times New Roman"/>
      <w:b/>
      <w:sz w:val="24"/>
      <w:szCs w:val="20"/>
      <w:lang w:val="x-none" w:eastAsia="x-none"/>
    </w:rPr>
  </w:style>
  <w:style w:type="character" w:styleId="CommentReference">
    <w:name w:val="annotation reference"/>
    <w:basedOn w:val="DefaultParagraphFont"/>
    <w:uiPriority w:val="99"/>
    <w:unhideWhenUsed/>
    <w:rsid w:val="00726834"/>
    <w:rPr>
      <w:sz w:val="16"/>
      <w:szCs w:val="16"/>
    </w:rPr>
  </w:style>
  <w:style w:type="paragraph" w:styleId="CommentText">
    <w:name w:val="annotation text"/>
    <w:basedOn w:val="Normal"/>
    <w:link w:val="CommentTextChar"/>
    <w:uiPriority w:val="99"/>
    <w:unhideWhenUsed/>
    <w:rsid w:val="00726834"/>
    <w:pPr>
      <w:spacing w:line="240" w:lineRule="auto"/>
    </w:pPr>
    <w:rPr>
      <w:sz w:val="20"/>
      <w:szCs w:val="20"/>
    </w:rPr>
  </w:style>
  <w:style w:type="character" w:customStyle="1" w:styleId="CommentTextChar">
    <w:name w:val="Comment Text Char"/>
    <w:basedOn w:val="DefaultParagraphFont"/>
    <w:link w:val="CommentText"/>
    <w:uiPriority w:val="99"/>
    <w:rsid w:val="00726834"/>
    <w:rPr>
      <w:sz w:val="20"/>
      <w:szCs w:val="20"/>
    </w:rPr>
  </w:style>
  <w:style w:type="paragraph" w:styleId="CommentSubject">
    <w:name w:val="annotation subject"/>
    <w:basedOn w:val="CommentText"/>
    <w:next w:val="CommentText"/>
    <w:link w:val="CommentSubjectChar"/>
    <w:uiPriority w:val="99"/>
    <w:semiHidden/>
    <w:unhideWhenUsed/>
    <w:rsid w:val="00726834"/>
    <w:rPr>
      <w:b/>
      <w:bCs/>
    </w:rPr>
  </w:style>
  <w:style w:type="character" w:customStyle="1" w:styleId="CommentSubjectChar">
    <w:name w:val="Comment Subject Char"/>
    <w:basedOn w:val="CommentTextChar"/>
    <w:link w:val="CommentSubject"/>
    <w:uiPriority w:val="99"/>
    <w:semiHidden/>
    <w:rsid w:val="00726834"/>
    <w:rPr>
      <w:b/>
      <w:bCs/>
      <w:sz w:val="20"/>
      <w:szCs w:val="20"/>
    </w:rPr>
  </w:style>
  <w:style w:type="paragraph" w:styleId="EndnoteText">
    <w:name w:val="endnote text"/>
    <w:basedOn w:val="Normal"/>
    <w:link w:val="EndnoteTextChar"/>
    <w:uiPriority w:val="99"/>
    <w:semiHidden/>
    <w:unhideWhenUsed/>
    <w:rsid w:val="00187C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87C8E"/>
    <w:rPr>
      <w:sz w:val="20"/>
      <w:szCs w:val="20"/>
    </w:rPr>
  </w:style>
  <w:style w:type="character" w:styleId="EndnoteReference">
    <w:name w:val="endnote reference"/>
    <w:basedOn w:val="DefaultParagraphFont"/>
    <w:uiPriority w:val="99"/>
    <w:semiHidden/>
    <w:unhideWhenUsed/>
    <w:rsid w:val="00187C8E"/>
    <w:rPr>
      <w:vertAlign w:val="superscript"/>
    </w:rPr>
  </w:style>
  <w:style w:type="paragraph" w:styleId="FootnoteText">
    <w:name w:val="footnote text"/>
    <w:basedOn w:val="Normal"/>
    <w:link w:val="FootnoteTextChar"/>
    <w:uiPriority w:val="99"/>
    <w:unhideWhenUsed/>
    <w:rsid w:val="00060903"/>
    <w:pPr>
      <w:spacing w:after="0" w:line="240" w:lineRule="auto"/>
    </w:pPr>
    <w:rPr>
      <w:sz w:val="20"/>
      <w:szCs w:val="20"/>
    </w:rPr>
  </w:style>
  <w:style w:type="character" w:customStyle="1" w:styleId="FootnoteTextChar">
    <w:name w:val="Footnote Text Char"/>
    <w:basedOn w:val="DefaultParagraphFont"/>
    <w:link w:val="FootnoteText"/>
    <w:uiPriority w:val="99"/>
    <w:rsid w:val="00060903"/>
    <w:rPr>
      <w:sz w:val="20"/>
      <w:szCs w:val="20"/>
    </w:rPr>
  </w:style>
  <w:style w:type="character" w:styleId="FootnoteReference">
    <w:name w:val="footnote reference"/>
    <w:basedOn w:val="DefaultParagraphFont"/>
    <w:uiPriority w:val="99"/>
    <w:unhideWhenUsed/>
    <w:rsid w:val="00060903"/>
    <w:rPr>
      <w:vertAlign w:val="superscript"/>
    </w:rPr>
  </w:style>
  <w:style w:type="paragraph" w:styleId="Revision">
    <w:name w:val="Revision"/>
    <w:hidden/>
    <w:uiPriority w:val="99"/>
    <w:semiHidden/>
    <w:rsid w:val="001310D9"/>
    <w:pPr>
      <w:spacing w:after="0" w:line="240" w:lineRule="auto"/>
    </w:pPr>
  </w:style>
  <w:style w:type="character" w:styleId="LineNumber">
    <w:name w:val="line number"/>
    <w:basedOn w:val="DefaultParagraphFont"/>
    <w:uiPriority w:val="99"/>
    <w:semiHidden/>
    <w:unhideWhenUsed/>
    <w:rsid w:val="00932DF4"/>
  </w:style>
  <w:style w:type="character" w:customStyle="1" w:styleId="ListParagraphChar">
    <w:name w:val="List Paragraph Char"/>
    <w:basedOn w:val="DefaultParagraphFont"/>
    <w:link w:val="ListParagraph"/>
    <w:uiPriority w:val="1"/>
    <w:rsid w:val="00BC1FC6"/>
  </w:style>
  <w:style w:type="paragraph" w:customStyle="1" w:styleId="AAARuletext">
    <w:name w:val="AAA_Ruletext"/>
    <w:basedOn w:val="Normal"/>
    <w:link w:val="AAARuletextChar"/>
    <w:qFormat/>
    <w:rsid w:val="005B7797"/>
    <w:pPr>
      <w:spacing w:before="120" w:after="120" w:line="259" w:lineRule="auto"/>
      <w:ind w:firstLine="288"/>
    </w:pPr>
  </w:style>
  <w:style w:type="character" w:customStyle="1" w:styleId="AAARuletextChar">
    <w:name w:val="AAA_Ruletext Char"/>
    <w:basedOn w:val="DefaultParagraphFont"/>
    <w:link w:val="AAARuletext"/>
    <w:rsid w:val="005B7797"/>
  </w:style>
  <w:style w:type="paragraph" w:customStyle="1" w:styleId="a">
    <w:name w:val="(a)"/>
    <w:basedOn w:val="AAARuletext"/>
    <w:link w:val="aChar"/>
    <w:qFormat/>
    <w:rsid w:val="005B7797"/>
    <w:pPr>
      <w:spacing w:line="480" w:lineRule="auto"/>
      <w:ind w:left="720" w:hanging="360"/>
    </w:pPr>
    <w:rPr>
      <w:rFonts w:ascii="Times New Roman" w:eastAsia="Times New Roman" w:hAnsi="Times New Roman" w:cs="Times New Roman"/>
      <w:color w:val="000000" w:themeColor="text1"/>
    </w:rPr>
  </w:style>
  <w:style w:type="character" w:customStyle="1" w:styleId="aChar">
    <w:name w:val="(a) Char"/>
    <w:basedOn w:val="AAARuletextChar"/>
    <w:link w:val="a"/>
    <w:rsid w:val="005B7797"/>
    <w:rPr>
      <w:rFonts w:ascii="Times New Roman" w:eastAsia="Times New Roman" w:hAnsi="Times New Roman" w:cs="Times New Roman"/>
      <w:color w:val="000000" w:themeColor="text1"/>
    </w:rPr>
  </w:style>
  <w:style w:type="paragraph" w:customStyle="1" w:styleId="paragraph">
    <w:name w:val="paragraph"/>
    <w:basedOn w:val="Normal"/>
    <w:rsid w:val="00164D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64D1D"/>
  </w:style>
  <w:style w:type="character" w:customStyle="1" w:styleId="eop">
    <w:name w:val="eop"/>
    <w:basedOn w:val="DefaultParagraphFont"/>
    <w:rsid w:val="00164D1D"/>
  </w:style>
  <w:style w:type="paragraph" w:customStyle="1" w:styleId="iiRuleText">
    <w:name w:val="(ii) Rule Text"/>
    <w:basedOn w:val="AAARuletext"/>
    <w:link w:val="iiRuleTextChar"/>
    <w:qFormat/>
    <w:rsid w:val="00DF42F0"/>
    <w:pPr>
      <w:numPr>
        <w:numId w:val="27"/>
      </w:numPr>
      <w:spacing w:line="480" w:lineRule="auto"/>
    </w:pPr>
    <w:rPr>
      <w:rFonts w:ascii="Times New Roman" w:eastAsia="Times New Roman" w:hAnsi="Times New Roman" w:cs="Times New Roman"/>
    </w:rPr>
  </w:style>
  <w:style w:type="character" w:customStyle="1" w:styleId="iiRuleTextChar">
    <w:name w:val="(ii) Rule Text Char"/>
    <w:basedOn w:val="AAARuletextChar"/>
    <w:link w:val="iiRuleText"/>
    <w:rsid w:val="00DF42F0"/>
    <w:rPr>
      <w:rFonts w:ascii="Times New Roman" w:eastAsia="Times New Roman" w:hAnsi="Times New Roman" w:cs="Times New Roman"/>
    </w:rPr>
  </w:style>
  <w:style w:type="paragraph" w:customStyle="1" w:styleId="1RuleText">
    <w:name w:val="(1) Rule Text"/>
    <w:basedOn w:val="AAARuletext"/>
    <w:link w:val="1RuleTextChar"/>
    <w:qFormat/>
    <w:rsid w:val="000A64B3"/>
    <w:pPr>
      <w:numPr>
        <w:numId w:val="28"/>
      </w:numPr>
      <w:spacing w:line="480" w:lineRule="auto"/>
    </w:pPr>
    <w:rPr>
      <w:rFonts w:ascii="Times New Roman" w:eastAsia="Times New Roman" w:hAnsi="Times New Roman" w:cs="Times New Roman"/>
    </w:rPr>
  </w:style>
  <w:style w:type="character" w:customStyle="1" w:styleId="1RuleTextChar">
    <w:name w:val="(1) Rule Text Char"/>
    <w:basedOn w:val="AAARuletextChar"/>
    <w:link w:val="1RuleText"/>
    <w:rsid w:val="000A64B3"/>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4821A7"/>
    <w:rPr>
      <w:color w:val="605E5C"/>
      <w:shd w:val="clear" w:color="auto" w:fill="E1DFDD"/>
    </w:rPr>
  </w:style>
  <w:style w:type="paragraph" w:styleId="HTMLPreformatted">
    <w:name w:val="HTML Preformatted"/>
    <w:basedOn w:val="Normal"/>
    <w:link w:val="HTMLPreformattedChar"/>
    <w:uiPriority w:val="99"/>
    <w:unhideWhenUsed/>
    <w:rsid w:val="0085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5512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2732">
      <w:bodyDiv w:val="1"/>
      <w:marLeft w:val="0"/>
      <w:marRight w:val="0"/>
      <w:marTop w:val="0"/>
      <w:marBottom w:val="0"/>
      <w:divBdr>
        <w:top w:val="none" w:sz="0" w:space="0" w:color="auto"/>
        <w:left w:val="none" w:sz="0" w:space="0" w:color="auto"/>
        <w:bottom w:val="none" w:sz="0" w:space="0" w:color="auto"/>
        <w:right w:val="none" w:sz="0" w:space="0" w:color="auto"/>
      </w:divBdr>
    </w:div>
    <w:div w:id="41557618">
      <w:bodyDiv w:val="1"/>
      <w:marLeft w:val="0"/>
      <w:marRight w:val="0"/>
      <w:marTop w:val="0"/>
      <w:marBottom w:val="0"/>
      <w:divBdr>
        <w:top w:val="none" w:sz="0" w:space="0" w:color="auto"/>
        <w:left w:val="none" w:sz="0" w:space="0" w:color="auto"/>
        <w:bottom w:val="none" w:sz="0" w:space="0" w:color="auto"/>
        <w:right w:val="none" w:sz="0" w:space="0" w:color="auto"/>
      </w:divBdr>
    </w:div>
    <w:div w:id="55397410">
      <w:bodyDiv w:val="1"/>
      <w:marLeft w:val="0"/>
      <w:marRight w:val="0"/>
      <w:marTop w:val="0"/>
      <w:marBottom w:val="0"/>
      <w:divBdr>
        <w:top w:val="none" w:sz="0" w:space="0" w:color="auto"/>
        <w:left w:val="none" w:sz="0" w:space="0" w:color="auto"/>
        <w:bottom w:val="none" w:sz="0" w:space="0" w:color="auto"/>
        <w:right w:val="none" w:sz="0" w:space="0" w:color="auto"/>
      </w:divBdr>
    </w:div>
    <w:div w:id="90708091">
      <w:bodyDiv w:val="1"/>
      <w:marLeft w:val="0"/>
      <w:marRight w:val="0"/>
      <w:marTop w:val="0"/>
      <w:marBottom w:val="0"/>
      <w:divBdr>
        <w:top w:val="none" w:sz="0" w:space="0" w:color="auto"/>
        <w:left w:val="none" w:sz="0" w:space="0" w:color="auto"/>
        <w:bottom w:val="none" w:sz="0" w:space="0" w:color="auto"/>
        <w:right w:val="none" w:sz="0" w:space="0" w:color="auto"/>
      </w:divBdr>
    </w:div>
    <w:div w:id="323625991">
      <w:bodyDiv w:val="1"/>
      <w:marLeft w:val="0"/>
      <w:marRight w:val="0"/>
      <w:marTop w:val="0"/>
      <w:marBottom w:val="0"/>
      <w:divBdr>
        <w:top w:val="none" w:sz="0" w:space="0" w:color="auto"/>
        <w:left w:val="none" w:sz="0" w:space="0" w:color="auto"/>
        <w:bottom w:val="none" w:sz="0" w:space="0" w:color="auto"/>
        <w:right w:val="none" w:sz="0" w:space="0" w:color="auto"/>
      </w:divBdr>
    </w:div>
    <w:div w:id="345055916">
      <w:bodyDiv w:val="1"/>
      <w:marLeft w:val="0"/>
      <w:marRight w:val="0"/>
      <w:marTop w:val="0"/>
      <w:marBottom w:val="0"/>
      <w:divBdr>
        <w:top w:val="none" w:sz="0" w:space="0" w:color="auto"/>
        <w:left w:val="none" w:sz="0" w:space="0" w:color="auto"/>
        <w:bottom w:val="none" w:sz="0" w:space="0" w:color="auto"/>
        <w:right w:val="none" w:sz="0" w:space="0" w:color="auto"/>
      </w:divBdr>
    </w:div>
    <w:div w:id="491219088">
      <w:bodyDiv w:val="1"/>
      <w:marLeft w:val="0"/>
      <w:marRight w:val="0"/>
      <w:marTop w:val="0"/>
      <w:marBottom w:val="0"/>
      <w:divBdr>
        <w:top w:val="none" w:sz="0" w:space="0" w:color="auto"/>
        <w:left w:val="none" w:sz="0" w:space="0" w:color="auto"/>
        <w:bottom w:val="none" w:sz="0" w:space="0" w:color="auto"/>
        <w:right w:val="none" w:sz="0" w:space="0" w:color="auto"/>
      </w:divBdr>
    </w:div>
    <w:div w:id="503789319">
      <w:bodyDiv w:val="1"/>
      <w:marLeft w:val="0"/>
      <w:marRight w:val="0"/>
      <w:marTop w:val="0"/>
      <w:marBottom w:val="0"/>
      <w:divBdr>
        <w:top w:val="none" w:sz="0" w:space="0" w:color="auto"/>
        <w:left w:val="none" w:sz="0" w:space="0" w:color="auto"/>
        <w:bottom w:val="none" w:sz="0" w:space="0" w:color="auto"/>
        <w:right w:val="none" w:sz="0" w:space="0" w:color="auto"/>
      </w:divBdr>
    </w:div>
    <w:div w:id="539125815">
      <w:bodyDiv w:val="1"/>
      <w:marLeft w:val="0"/>
      <w:marRight w:val="0"/>
      <w:marTop w:val="0"/>
      <w:marBottom w:val="0"/>
      <w:divBdr>
        <w:top w:val="none" w:sz="0" w:space="0" w:color="auto"/>
        <w:left w:val="none" w:sz="0" w:space="0" w:color="auto"/>
        <w:bottom w:val="none" w:sz="0" w:space="0" w:color="auto"/>
        <w:right w:val="none" w:sz="0" w:space="0" w:color="auto"/>
      </w:divBdr>
    </w:div>
    <w:div w:id="725034958">
      <w:bodyDiv w:val="1"/>
      <w:marLeft w:val="0"/>
      <w:marRight w:val="0"/>
      <w:marTop w:val="0"/>
      <w:marBottom w:val="0"/>
      <w:divBdr>
        <w:top w:val="none" w:sz="0" w:space="0" w:color="auto"/>
        <w:left w:val="none" w:sz="0" w:space="0" w:color="auto"/>
        <w:bottom w:val="none" w:sz="0" w:space="0" w:color="auto"/>
        <w:right w:val="none" w:sz="0" w:space="0" w:color="auto"/>
      </w:divBdr>
      <w:divsChild>
        <w:div w:id="71709687">
          <w:marLeft w:val="0"/>
          <w:marRight w:val="0"/>
          <w:marTop w:val="0"/>
          <w:marBottom w:val="0"/>
          <w:divBdr>
            <w:top w:val="none" w:sz="0" w:space="0" w:color="auto"/>
            <w:left w:val="none" w:sz="0" w:space="0" w:color="auto"/>
            <w:bottom w:val="none" w:sz="0" w:space="0" w:color="auto"/>
            <w:right w:val="none" w:sz="0" w:space="0" w:color="auto"/>
          </w:divBdr>
          <w:divsChild>
            <w:div w:id="52581711">
              <w:marLeft w:val="0"/>
              <w:marRight w:val="0"/>
              <w:marTop w:val="0"/>
              <w:marBottom w:val="0"/>
              <w:divBdr>
                <w:top w:val="none" w:sz="0" w:space="0" w:color="auto"/>
                <w:left w:val="none" w:sz="0" w:space="0" w:color="auto"/>
                <w:bottom w:val="none" w:sz="0" w:space="0" w:color="auto"/>
                <w:right w:val="none" w:sz="0" w:space="0" w:color="auto"/>
              </w:divBdr>
            </w:div>
            <w:div w:id="405345646">
              <w:marLeft w:val="0"/>
              <w:marRight w:val="0"/>
              <w:marTop w:val="0"/>
              <w:marBottom w:val="0"/>
              <w:divBdr>
                <w:top w:val="none" w:sz="0" w:space="0" w:color="auto"/>
                <w:left w:val="none" w:sz="0" w:space="0" w:color="auto"/>
                <w:bottom w:val="none" w:sz="0" w:space="0" w:color="auto"/>
                <w:right w:val="none" w:sz="0" w:space="0" w:color="auto"/>
              </w:divBdr>
            </w:div>
            <w:div w:id="444468992">
              <w:marLeft w:val="0"/>
              <w:marRight w:val="0"/>
              <w:marTop w:val="0"/>
              <w:marBottom w:val="0"/>
              <w:divBdr>
                <w:top w:val="none" w:sz="0" w:space="0" w:color="auto"/>
                <w:left w:val="none" w:sz="0" w:space="0" w:color="auto"/>
                <w:bottom w:val="none" w:sz="0" w:space="0" w:color="auto"/>
                <w:right w:val="none" w:sz="0" w:space="0" w:color="auto"/>
              </w:divBdr>
            </w:div>
            <w:div w:id="1006860994">
              <w:marLeft w:val="0"/>
              <w:marRight w:val="0"/>
              <w:marTop w:val="0"/>
              <w:marBottom w:val="0"/>
              <w:divBdr>
                <w:top w:val="none" w:sz="0" w:space="0" w:color="auto"/>
                <w:left w:val="none" w:sz="0" w:space="0" w:color="auto"/>
                <w:bottom w:val="none" w:sz="0" w:space="0" w:color="auto"/>
                <w:right w:val="none" w:sz="0" w:space="0" w:color="auto"/>
              </w:divBdr>
            </w:div>
            <w:div w:id="1568805599">
              <w:marLeft w:val="0"/>
              <w:marRight w:val="0"/>
              <w:marTop w:val="0"/>
              <w:marBottom w:val="0"/>
              <w:divBdr>
                <w:top w:val="none" w:sz="0" w:space="0" w:color="auto"/>
                <w:left w:val="none" w:sz="0" w:space="0" w:color="auto"/>
                <w:bottom w:val="none" w:sz="0" w:space="0" w:color="auto"/>
                <w:right w:val="none" w:sz="0" w:space="0" w:color="auto"/>
              </w:divBdr>
            </w:div>
          </w:divsChild>
        </w:div>
        <w:div w:id="206770055">
          <w:marLeft w:val="0"/>
          <w:marRight w:val="0"/>
          <w:marTop w:val="0"/>
          <w:marBottom w:val="0"/>
          <w:divBdr>
            <w:top w:val="none" w:sz="0" w:space="0" w:color="auto"/>
            <w:left w:val="none" w:sz="0" w:space="0" w:color="auto"/>
            <w:bottom w:val="none" w:sz="0" w:space="0" w:color="auto"/>
            <w:right w:val="none" w:sz="0" w:space="0" w:color="auto"/>
          </w:divBdr>
          <w:divsChild>
            <w:div w:id="232198769">
              <w:marLeft w:val="0"/>
              <w:marRight w:val="0"/>
              <w:marTop w:val="0"/>
              <w:marBottom w:val="0"/>
              <w:divBdr>
                <w:top w:val="none" w:sz="0" w:space="0" w:color="auto"/>
                <w:left w:val="none" w:sz="0" w:space="0" w:color="auto"/>
                <w:bottom w:val="none" w:sz="0" w:space="0" w:color="auto"/>
                <w:right w:val="none" w:sz="0" w:space="0" w:color="auto"/>
              </w:divBdr>
            </w:div>
            <w:div w:id="614793710">
              <w:marLeft w:val="0"/>
              <w:marRight w:val="0"/>
              <w:marTop w:val="0"/>
              <w:marBottom w:val="0"/>
              <w:divBdr>
                <w:top w:val="none" w:sz="0" w:space="0" w:color="auto"/>
                <w:left w:val="none" w:sz="0" w:space="0" w:color="auto"/>
                <w:bottom w:val="none" w:sz="0" w:space="0" w:color="auto"/>
                <w:right w:val="none" w:sz="0" w:space="0" w:color="auto"/>
              </w:divBdr>
            </w:div>
            <w:div w:id="1233739248">
              <w:marLeft w:val="0"/>
              <w:marRight w:val="0"/>
              <w:marTop w:val="0"/>
              <w:marBottom w:val="0"/>
              <w:divBdr>
                <w:top w:val="none" w:sz="0" w:space="0" w:color="auto"/>
                <w:left w:val="none" w:sz="0" w:space="0" w:color="auto"/>
                <w:bottom w:val="none" w:sz="0" w:space="0" w:color="auto"/>
                <w:right w:val="none" w:sz="0" w:space="0" w:color="auto"/>
              </w:divBdr>
            </w:div>
            <w:div w:id="1306617665">
              <w:marLeft w:val="0"/>
              <w:marRight w:val="0"/>
              <w:marTop w:val="0"/>
              <w:marBottom w:val="0"/>
              <w:divBdr>
                <w:top w:val="none" w:sz="0" w:space="0" w:color="auto"/>
                <w:left w:val="none" w:sz="0" w:space="0" w:color="auto"/>
                <w:bottom w:val="none" w:sz="0" w:space="0" w:color="auto"/>
                <w:right w:val="none" w:sz="0" w:space="0" w:color="auto"/>
              </w:divBdr>
            </w:div>
            <w:div w:id="1952393719">
              <w:marLeft w:val="0"/>
              <w:marRight w:val="0"/>
              <w:marTop w:val="0"/>
              <w:marBottom w:val="0"/>
              <w:divBdr>
                <w:top w:val="none" w:sz="0" w:space="0" w:color="auto"/>
                <w:left w:val="none" w:sz="0" w:space="0" w:color="auto"/>
                <w:bottom w:val="none" w:sz="0" w:space="0" w:color="auto"/>
                <w:right w:val="none" w:sz="0" w:space="0" w:color="auto"/>
              </w:divBdr>
            </w:div>
          </w:divsChild>
        </w:div>
        <w:div w:id="326590305">
          <w:marLeft w:val="0"/>
          <w:marRight w:val="0"/>
          <w:marTop w:val="0"/>
          <w:marBottom w:val="0"/>
          <w:divBdr>
            <w:top w:val="none" w:sz="0" w:space="0" w:color="auto"/>
            <w:left w:val="none" w:sz="0" w:space="0" w:color="auto"/>
            <w:bottom w:val="none" w:sz="0" w:space="0" w:color="auto"/>
            <w:right w:val="none" w:sz="0" w:space="0" w:color="auto"/>
          </w:divBdr>
          <w:divsChild>
            <w:div w:id="77599522">
              <w:marLeft w:val="0"/>
              <w:marRight w:val="0"/>
              <w:marTop w:val="0"/>
              <w:marBottom w:val="0"/>
              <w:divBdr>
                <w:top w:val="none" w:sz="0" w:space="0" w:color="auto"/>
                <w:left w:val="none" w:sz="0" w:space="0" w:color="auto"/>
                <w:bottom w:val="none" w:sz="0" w:space="0" w:color="auto"/>
                <w:right w:val="none" w:sz="0" w:space="0" w:color="auto"/>
              </w:divBdr>
            </w:div>
            <w:div w:id="525103371">
              <w:marLeft w:val="0"/>
              <w:marRight w:val="0"/>
              <w:marTop w:val="0"/>
              <w:marBottom w:val="0"/>
              <w:divBdr>
                <w:top w:val="none" w:sz="0" w:space="0" w:color="auto"/>
                <w:left w:val="none" w:sz="0" w:space="0" w:color="auto"/>
                <w:bottom w:val="none" w:sz="0" w:space="0" w:color="auto"/>
                <w:right w:val="none" w:sz="0" w:space="0" w:color="auto"/>
              </w:divBdr>
            </w:div>
            <w:div w:id="882403754">
              <w:marLeft w:val="0"/>
              <w:marRight w:val="0"/>
              <w:marTop w:val="0"/>
              <w:marBottom w:val="0"/>
              <w:divBdr>
                <w:top w:val="none" w:sz="0" w:space="0" w:color="auto"/>
                <w:left w:val="none" w:sz="0" w:space="0" w:color="auto"/>
                <w:bottom w:val="none" w:sz="0" w:space="0" w:color="auto"/>
                <w:right w:val="none" w:sz="0" w:space="0" w:color="auto"/>
              </w:divBdr>
            </w:div>
            <w:div w:id="899747104">
              <w:marLeft w:val="0"/>
              <w:marRight w:val="0"/>
              <w:marTop w:val="0"/>
              <w:marBottom w:val="0"/>
              <w:divBdr>
                <w:top w:val="none" w:sz="0" w:space="0" w:color="auto"/>
                <w:left w:val="none" w:sz="0" w:space="0" w:color="auto"/>
                <w:bottom w:val="none" w:sz="0" w:space="0" w:color="auto"/>
                <w:right w:val="none" w:sz="0" w:space="0" w:color="auto"/>
              </w:divBdr>
            </w:div>
            <w:div w:id="2141336844">
              <w:marLeft w:val="0"/>
              <w:marRight w:val="0"/>
              <w:marTop w:val="0"/>
              <w:marBottom w:val="0"/>
              <w:divBdr>
                <w:top w:val="none" w:sz="0" w:space="0" w:color="auto"/>
                <w:left w:val="none" w:sz="0" w:space="0" w:color="auto"/>
                <w:bottom w:val="none" w:sz="0" w:space="0" w:color="auto"/>
                <w:right w:val="none" w:sz="0" w:space="0" w:color="auto"/>
              </w:divBdr>
            </w:div>
          </w:divsChild>
        </w:div>
        <w:div w:id="392199606">
          <w:marLeft w:val="0"/>
          <w:marRight w:val="0"/>
          <w:marTop w:val="0"/>
          <w:marBottom w:val="0"/>
          <w:divBdr>
            <w:top w:val="none" w:sz="0" w:space="0" w:color="auto"/>
            <w:left w:val="none" w:sz="0" w:space="0" w:color="auto"/>
            <w:bottom w:val="none" w:sz="0" w:space="0" w:color="auto"/>
            <w:right w:val="none" w:sz="0" w:space="0" w:color="auto"/>
          </w:divBdr>
        </w:div>
        <w:div w:id="434011692">
          <w:marLeft w:val="0"/>
          <w:marRight w:val="0"/>
          <w:marTop w:val="0"/>
          <w:marBottom w:val="0"/>
          <w:divBdr>
            <w:top w:val="none" w:sz="0" w:space="0" w:color="auto"/>
            <w:left w:val="none" w:sz="0" w:space="0" w:color="auto"/>
            <w:bottom w:val="none" w:sz="0" w:space="0" w:color="auto"/>
            <w:right w:val="none" w:sz="0" w:space="0" w:color="auto"/>
          </w:divBdr>
          <w:divsChild>
            <w:div w:id="347368546">
              <w:marLeft w:val="0"/>
              <w:marRight w:val="0"/>
              <w:marTop w:val="0"/>
              <w:marBottom w:val="0"/>
              <w:divBdr>
                <w:top w:val="none" w:sz="0" w:space="0" w:color="auto"/>
                <w:left w:val="none" w:sz="0" w:space="0" w:color="auto"/>
                <w:bottom w:val="none" w:sz="0" w:space="0" w:color="auto"/>
                <w:right w:val="none" w:sz="0" w:space="0" w:color="auto"/>
              </w:divBdr>
            </w:div>
            <w:div w:id="786896785">
              <w:marLeft w:val="0"/>
              <w:marRight w:val="0"/>
              <w:marTop w:val="0"/>
              <w:marBottom w:val="0"/>
              <w:divBdr>
                <w:top w:val="none" w:sz="0" w:space="0" w:color="auto"/>
                <w:left w:val="none" w:sz="0" w:space="0" w:color="auto"/>
                <w:bottom w:val="none" w:sz="0" w:space="0" w:color="auto"/>
                <w:right w:val="none" w:sz="0" w:space="0" w:color="auto"/>
              </w:divBdr>
            </w:div>
            <w:div w:id="1364941004">
              <w:marLeft w:val="0"/>
              <w:marRight w:val="0"/>
              <w:marTop w:val="0"/>
              <w:marBottom w:val="0"/>
              <w:divBdr>
                <w:top w:val="none" w:sz="0" w:space="0" w:color="auto"/>
                <w:left w:val="none" w:sz="0" w:space="0" w:color="auto"/>
                <w:bottom w:val="none" w:sz="0" w:space="0" w:color="auto"/>
                <w:right w:val="none" w:sz="0" w:space="0" w:color="auto"/>
              </w:divBdr>
            </w:div>
            <w:div w:id="1444035481">
              <w:marLeft w:val="0"/>
              <w:marRight w:val="0"/>
              <w:marTop w:val="0"/>
              <w:marBottom w:val="0"/>
              <w:divBdr>
                <w:top w:val="none" w:sz="0" w:space="0" w:color="auto"/>
                <w:left w:val="none" w:sz="0" w:space="0" w:color="auto"/>
                <w:bottom w:val="none" w:sz="0" w:space="0" w:color="auto"/>
                <w:right w:val="none" w:sz="0" w:space="0" w:color="auto"/>
              </w:divBdr>
            </w:div>
            <w:div w:id="1624070347">
              <w:marLeft w:val="0"/>
              <w:marRight w:val="0"/>
              <w:marTop w:val="0"/>
              <w:marBottom w:val="0"/>
              <w:divBdr>
                <w:top w:val="none" w:sz="0" w:space="0" w:color="auto"/>
                <w:left w:val="none" w:sz="0" w:space="0" w:color="auto"/>
                <w:bottom w:val="none" w:sz="0" w:space="0" w:color="auto"/>
                <w:right w:val="none" w:sz="0" w:space="0" w:color="auto"/>
              </w:divBdr>
            </w:div>
          </w:divsChild>
        </w:div>
        <w:div w:id="465703985">
          <w:marLeft w:val="0"/>
          <w:marRight w:val="0"/>
          <w:marTop w:val="0"/>
          <w:marBottom w:val="0"/>
          <w:divBdr>
            <w:top w:val="none" w:sz="0" w:space="0" w:color="auto"/>
            <w:left w:val="none" w:sz="0" w:space="0" w:color="auto"/>
            <w:bottom w:val="none" w:sz="0" w:space="0" w:color="auto"/>
            <w:right w:val="none" w:sz="0" w:space="0" w:color="auto"/>
          </w:divBdr>
          <w:divsChild>
            <w:div w:id="408382339">
              <w:marLeft w:val="0"/>
              <w:marRight w:val="0"/>
              <w:marTop w:val="0"/>
              <w:marBottom w:val="0"/>
              <w:divBdr>
                <w:top w:val="none" w:sz="0" w:space="0" w:color="auto"/>
                <w:left w:val="none" w:sz="0" w:space="0" w:color="auto"/>
                <w:bottom w:val="none" w:sz="0" w:space="0" w:color="auto"/>
                <w:right w:val="none" w:sz="0" w:space="0" w:color="auto"/>
              </w:divBdr>
            </w:div>
            <w:div w:id="529417640">
              <w:marLeft w:val="0"/>
              <w:marRight w:val="0"/>
              <w:marTop w:val="0"/>
              <w:marBottom w:val="0"/>
              <w:divBdr>
                <w:top w:val="none" w:sz="0" w:space="0" w:color="auto"/>
                <w:left w:val="none" w:sz="0" w:space="0" w:color="auto"/>
                <w:bottom w:val="none" w:sz="0" w:space="0" w:color="auto"/>
                <w:right w:val="none" w:sz="0" w:space="0" w:color="auto"/>
              </w:divBdr>
            </w:div>
            <w:div w:id="635456130">
              <w:marLeft w:val="0"/>
              <w:marRight w:val="0"/>
              <w:marTop w:val="0"/>
              <w:marBottom w:val="0"/>
              <w:divBdr>
                <w:top w:val="none" w:sz="0" w:space="0" w:color="auto"/>
                <w:left w:val="none" w:sz="0" w:space="0" w:color="auto"/>
                <w:bottom w:val="none" w:sz="0" w:space="0" w:color="auto"/>
                <w:right w:val="none" w:sz="0" w:space="0" w:color="auto"/>
              </w:divBdr>
            </w:div>
            <w:div w:id="1449085144">
              <w:marLeft w:val="0"/>
              <w:marRight w:val="0"/>
              <w:marTop w:val="0"/>
              <w:marBottom w:val="0"/>
              <w:divBdr>
                <w:top w:val="none" w:sz="0" w:space="0" w:color="auto"/>
                <w:left w:val="none" w:sz="0" w:space="0" w:color="auto"/>
                <w:bottom w:val="none" w:sz="0" w:space="0" w:color="auto"/>
                <w:right w:val="none" w:sz="0" w:space="0" w:color="auto"/>
              </w:divBdr>
            </w:div>
            <w:div w:id="1811291662">
              <w:marLeft w:val="0"/>
              <w:marRight w:val="0"/>
              <w:marTop w:val="0"/>
              <w:marBottom w:val="0"/>
              <w:divBdr>
                <w:top w:val="none" w:sz="0" w:space="0" w:color="auto"/>
                <w:left w:val="none" w:sz="0" w:space="0" w:color="auto"/>
                <w:bottom w:val="none" w:sz="0" w:space="0" w:color="auto"/>
                <w:right w:val="none" w:sz="0" w:space="0" w:color="auto"/>
              </w:divBdr>
            </w:div>
          </w:divsChild>
        </w:div>
        <w:div w:id="503783202">
          <w:marLeft w:val="0"/>
          <w:marRight w:val="0"/>
          <w:marTop w:val="0"/>
          <w:marBottom w:val="0"/>
          <w:divBdr>
            <w:top w:val="none" w:sz="0" w:space="0" w:color="auto"/>
            <w:left w:val="none" w:sz="0" w:space="0" w:color="auto"/>
            <w:bottom w:val="none" w:sz="0" w:space="0" w:color="auto"/>
            <w:right w:val="none" w:sz="0" w:space="0" w:color="auto"/>
          </w:divBdr>
          <w:divsChild>
            <w:div w:id="906453281">
              <w:marLeft w:val="0"/>
              <w:marRight w:val="0"/>
              <w:marTop w:val="0"/>
              <w:marBottom w:val="0"/>
              <w:divBdr>
                <w:top w:val="none" w:sz="0" w:space="0" w:color="auto"/>
                <w:left w:val="none" w:sz="0" w:space="0" w:color="auto"/>
                <w:bottom w:val="none" w:sz="0" w:space="0" w:color="auto"/>
                <w:right w:val="none" w:sz="0" w:space="0" w:color="auto"/>
              </w:divBdr>
            </w:div>
            <w:div w:id="1002780441">
              <w:marLeft w:val="0"/>
              <w:marRight w:val="0"/>
              <w:marTop w:val="0"/>
              <w:marBottom w:val="0"/>
              <w:divBdr>
                <w:top w:val="none" w:sz="0" w:space="0" w:color="auto"/>
                <w:left w:val="none" w:sz="0" w:space="0" w:color="auto"/>
                <w:bottom w:val="none" w:sz="0" w:space="0" w:color="auto"/>
                <w:right w:val="none" w:sz="0" w:space="0" w:color="auto"/>
              </w:divBdr>
            </w:div>
            <w:div w:id="1240408104">
              <w:marLeft w:val="0"/>
              <w:marRight w:val="0"/>
              <w:marTop w:val="0"/>
              <w:marBottom w:val="0"/>
              <w:divBdr>
                <w:top w:val="none" w:sz="0" w:space="0" w:color="auto"/>
                <w:left w:val="none" w:sz="0" w:space="0" w:color="auto"/>
                <w:bottom w:val="none" w:sz="0" w:space="0" w:color="auto"/>
                <w:right w:val="none" w:sz="0" w:space="0" w:color="auto"/>
              </w:divBdr>
            </w:div>
            <w:div w:id="1303150322">
              <w:marLeft w:val="0"/>
              <w:marRight w:val="0"/>
              <w:marTop w:val="0"/>
              <w:marBottom w:val="0"/>
              <w:divBdr>
                <w:top w:val="none" w:sz="0" w:space="0" w:color="auto"/>
                <w:left w:val="none" w:sz="0" w:space="0" w:color="auto"/>
                <w:bottom w:val="none" w:sz="0" w:space="0" w:color="auto"/>
                <w:right w:val="none" w:sz="0" w:space="0" w:color="auto"/>
              </w:divBdr>
            </w:div>
            <w:div w:id="1352800599">
              <w:marLeft w:val="0"/>
              <w:marRight w:val="0"/>
              <w:marTop w:val="0"/>
              <w:marBottom w:val="0"/>
              <w:divBdr>
                <w:top w:val="none" w:sz="0" w:space="0" w:color="auto"/>
                <w:left w:val="none" w:sz="0" w:space="0" w:color="auto"/>
                <w:bottom w:val="none" w:sz="0" w:space="0" w:color="auto"/>
                <w:right w:val="none" w:sz="0" w:space="0" w:color="auto"/>
              </w:divBdr>
            </w:div>
          </w:divsChild>
        </w:div>
        <w:div w:id="652179599">
          <w:marLeft w:val="0"/>
          <w:marRight w:val="0"/>
          <w:marTop w:val="0"/>
          <w:marBottom w:val="0"/>
          <w:divBdr>
            <w:top w:val="none" w:sz="0" w:space="0" w:color="auto"/>
            <w:left w:val="none" w:sz="0" w:space="0" w:color="auto"/>
            <w:bottom w:val="none" w:sz="0" w:space="0" w:color="auto"/>
            <w:right w:val="none" w:sz="0" w:space="0" w:color="auto"/>
          </w:divBdr>
          <w:divsChild>
            <w:div w:id="267348343">
              <w:marLeft w:val="0"/>
              <w:marRight w:val="0"/>
              <w:marTop w:val="0"/>
              <w:marBottom w:val="0"/>
              <w:divBdr>
                <w:top w:val="none" w:sz="0" w:space="0" w:color="auto"/>
                <w:left w:val="none" w:sz="0" w:space="0" w:color="auto"/>
                <w:bottom w:val="none" w:sz="0" w:space="0" w:color="auto"/>
                <w:right w:val="none" w:sz="0" w:space="0" w:color="auto"/>
              </w:divBdr>
            </w:div>
            <w:div w:id="415631825">
              <w:marLeft w:val="0"/>
              <w:marRight w:val="0"/>
              <w:marTop w:val="0"/>
              <w:marBottom w:val="0"/>
              <w:divBdr>
                <w:top w:val="none" w:sz="0" w:space="0" w:color="auto"/>
                <w:left w:val="none" w:sz="0" w:space="0" w:color="auto"/>
                <w:bottom w:val="none" w:sz="0" w:space="0" w:color="auto"/>
                <w:right w:val="none" w:sz="0" w:space="0" w:color="auto"/>
              </w:divBdr>
            </w:div>
            <w:div w:id="1066565471">
              <w:marLeft w:val="0"/>
              <w:marRight w:val="0"/>
              <w:marTop w:val="0"/>
              <w:marBottom w:val="0"/>
              <w:divBdr>
                <w:top w:val="none" w:sz="0" w:space="0" w:color="auto"/>
                <w:left w:val="none" w:sz="0" w:space="0" w:color="auto"/>
                <w:bottom w:val="none" w:sz="0" w:space="0" w:color="auto"/>
                <w:right w:val="none" w:sz="0" w:space="0" w:color="auto"/>
              </w:divBdr>
            </w:div>
            <w:div w:id="1250046300">
              <w:marLeft w:val="0"/>
              <w:marRight w:val="0"/>
              <w:marTop w:val="0"/>
              <w:marBottom w:val="0"/>
              <w:divBdr>
                <w:top w:val="none" w:sz="0" w:space="0" w:color="auto"/>
                <w:left w:val="none" w:sz="0" w:space="0" w:color="auto"/>
                <w:bottom w:val="none" w:sz="0" w:space="0" w:color="auto"/>
                <w:right w:val="none" w:sz="0" w:space="0" w:color="auto"/>
              </w:divBdr>
            </w:div>
            <w:div w:id="1403016973">
              <w:marLeft w:val="0"/>
              <w:marRight w:val="0"/>
              <w:marTop w:val="0"/>
              <w:marBottom w:val="0"/>
              <w:divBdr>
                <w:top w:val="none" w:sz="0" w:space="0" w:color="auto"/>
                <w:left w:val="none" w:sz="0" w:space="0" w:color="auto"/>
                <w:bottom w:val="none" w:sz="0" w:space="0" w:color="auto"/>
                <w:right w:val="none" w:sz="0" w:space="0" w:color="auto"/>
              </w:divBdr>
            </w:div>
          </w:divsChild>
        </w:div>
        <w:div w:id="658579041">
          <w:marLeft w:val="0"/>
          <w:marRight w:val="0"/>
          <w:marTop w:val="0"/>
          <w:marBottom w:val="0"/>
          <w:divBdr>
            <w:top w:val="none" w:sz="0" w:space="0" w:color="auto"/>
            <w:left w:val="none" w:sz="0" w:space="0" w:color="auto"/>
            <w:bottom w:val="none" w:sz="0" w:space="0" w:color="auto"/>
            <w:right w:val="none" w:sz="0" w:space="0" w:color="auto"/>
          </w:divBdr>
          <w:divsChild>
            <w:div w:id="394280264">
              <w:marLeft w:val="0"/>
              <w:marRight w:val="0"/>
              <w:marTop w:val="0"/>
              <w:marBottom w:val="0"/>
              <w:divBdr>
                <w:top w:val="none" w:sz="0" w:space="0" w:color="auto"/>
                <w:left w:val="none" w:sz="0" w:space="0" w:color="auto"/>
                <w:bottom w:val="none" w:sz="0" w:space="0" w:color="auto"/>
                <w:right w:val="none" w:sz="0" w:space="0" w:color="auto"/>
              </w:divBdr>
            </w:div>
            <w:div w:id="670566895">
              <w:marLeft w:val="0"/>
              <w:marRight w:val="0"/>
              <w:marTop w:val="0"/>
              <w:marBottom w:val="0"/>
              <w:divBdr>
                <w:top w:val="none" w:sz="0" w:space="0" w:color="auto"/>
                <w:left w:val="none" w:sz="0" w:space="0" w:color="auto"/>
                <w:bottom w:val="none" w:sz="0" w:space="0" w:color="auto"/>
                <w:right w:val="none" w:sz="0" w:space="0" w:color="auto"/>
              </w:divBdr>
            </w:div>
            <w:div w:id="904993869">
              <w:marLeft w:val="0"/>
              <w:marRight w:val="0"/>
              <w:marTop w:val="0"/>
              <w:marBottom w:val="0"/>
              <w:divBdr>
                <w:top w:val="none" w:sz="0" w:space="0" w:color="auto"/>
                <w:left w:val="none" w:sz="0" w:space="0" w:color="auto"/>
                <w:bottom w:val="none" w:sz="0" w:space="0" w:color="auto"/>
                <w:right w:val="none" w:sz="0" w:space="0" w:color="auto"/>
              </w:divBdr>
            </w:div>
            <w:div w:id="1273974361">
              <w:marLeft w:val="0"/>
              <w:marRight w:val="0"/>
              <w:marTop w:val="0"/>
              <w:marBottom w:val="0"/>
              <w:divBdr>
                <w:top w:val="none" w:sz="0" w:space="0" w:color="auto"/>
                <w:left w:val="none" w:sz="0" w:space="0" w:color="auto"/>
                <w:bottom w:val="none" w:sz="0" w:space="0" w:color="auto"/>
                <w:right w:val="none" w:sz="0" w:space="0" w:color="auto"/>
              </w:divBdr>
            </w:div>
            <w:div w:id="2061594372">
              <w:marLeft w:val="0"/>
              <w:marRight w:val="0"/>
              <w:marTop w:val="0"/>
              <w:marBottom w:val="0"/>
              <w:divBdr>
                <w:top w:val="none" w:sz="0" w:space="0" w:color="auto"/>
                <w:left w:val="none" w:sz="0" w:space="0" w:color="auto"/>
                <w:bottom w:val="none" w:sz="0" w:space="0" w:color="auto"/>
                <w:right w:val="none" w:sz="0" w:space="0" w:color="auto"/>
              </w:divBdr>
            </w:div>
          </w:divsChild>
        </w:div>
        <w:div w:id="766923915">
          <w:marLeft w:val="0"/>
          <w:marRight w:val="0"/>
          <w:marTop w:val="0"/>
          <w:marBottom w:val="0"/>
          <w:divBdr>
            <w:top w:val="none" w:sz="0" w:space="0" w:color="auto"/>
            <w:left w:val="none" w:sz="0" w:space="0" w:color="auto"/>
            <w:bottom w:val="none" w:sz="0" w:space="0" w:color="auto"/>
            <w:right w:val="none" w:sz="0" w:space="0" w:color="auto"/>
          </w:divBdr>
          <w:divsChild>
            <w:div w:id="405886567">
              <w:marLeft w:val="0"/>
              <w:marRight w:val="0"/>
              <w:marTop w:val="0"/>
              <w:marBottom w:val="0"/>
              <w:divBdr>
                <w:top w:val="none" w:sz="0" w:space="0" w:color="auto"/>
                <w:left w:val="none" w:sz="0" w:space="0" w:color="auto"/>
                <w:bottom w:val="none" w:sz="0" w:space="0" w:color="auto"/>
                <w:right w:val="none" w:sz="0" w:space="0" w:color="auto"/>
              </w:divBdr>
            </w:div>
            <w:div w:id="1195775965">
              <w:marLeft w:val="0"/>
              <w:marRight w:val="0"/>
              <w:marTop w:val="0"/>
              <w:marBottom w:val="0"/>
              <w:divBdr>
                <w:top w:val="none" w:sz="0" w:space="0" w:color="auto"/>
                <w:left w:val="none" w:sz="0" w:space="0" w:color="auto"/>
                <w:bottom w:val="none" w:sz="0" w:space="0" w:color="auto"/>
                <w:right w:val="none" w:sz="0" w:space="0" w:color="auto"/>
              </w:divBdr>
            </w:div>
            <w:div w:id="1297375537">
              <w:marLeft w:val="0"/>
              <w:marRight w:val="0"/>
              <w:marTop w:val="0"/>
              <w:marBottom w:val="0"/>
              <w:divBdr>
                <w:top w:val="none" w:sz="0" w:space="0" w:color="auto"/>
                <w:left w:val="none" w:sz="0" w:space="0" w:color="auto"/>
                <w:bottom w:val="none" w:sz="0" w:space="0" w:color="auto"/>
                <w:right w:val="none" w:sz="0" w:space="0" w:color="auto"/>
              </w:divBdr>
            </w:div>
            <w:div w:id="2068533218">
              <w:marLeft w:val="0"/>
              <w:marRight w:val="0"/>
              <w:marTop w:val="0"/>
              <w:marBottom w:val="0"/>
              <w:divBdr>
                <w:top w:val="none" w:sz="0" w:space="0" w:color="auto"/>
                <w:left w:val="none" w:sz="0" w:space="0" w:color="auto"/>
                <w:bottom w:val="none" w:sz="0" w:space="0" w:color="auto"/>
                <w:right w:val="none" w:sz="0" w:space="0" w:color="auto"/>
              </w:divBdr>
            </w:div>
            <w:div w:id="2127044882">
              <w:marLeft w:val="0"/>
              <w:marRight w:val="0"/>
              <w:marTop w:val="0"/>
              <w:marBottom w:val="0"/>
              <w:divBdr>
                <w:top w:val="none" w:sz="0" w:space="0" w:color="auto"/>
                <w:left w:val="none" w:sz="0" w:space="0" w:color="auto"/>
                <w:bottom w:val="none" w:sz="0" w:space="0" w:color="auto"/>
                <w:right w:val="none" w:sz="0" w:space="0" w:color="auto"/>
              </w:divBdr>
            </w:div>
          </w:divsChild>
        </w:div>
        <w:div w:id="805243537">
          <w:marLeft w:val="0"/>
          <w:marRight w:val="0"/>
          <w:marTop w:val="0"/>
          <w:marBottom w:val="0"/>
          <w:divBdr>
            <w:top w:val="none" w:sz="0" w:space="0" w:color="auto"/>
            <w:left w:val="none" w:sz="0" w:space="0" w:color="auto"/>
            <w:bottom w:val="none" w:sz="0" w:space="0" w:color="auto"/>
            <w:right w:val="none" w:sz="0" w:space="0" w:color="auto"/>
          </w:divBdr>
          <w:divsChild>
            <w:div w:id="280645569">
              <w:marLeft w:val="0"/>
              <w:marRight w:val="0"/>
              <w:marTop w:val="0"/>
              <w:marBottom w:val="0"/>
              <w:divBdr>
                <w:top w:val="none" w:sz="0" w:space="0" w:color="auto"/>
                <w:left w:val="none" w:sz="0" w:space="0" w:color="auto"/>
                <w:bottom w:val="none" w:sz="0" w:space="0" w:color="auto"/>
                <w:right w:val="none" w:sz="0" w:space="0" w:color="auto"/>
              </w:divBdr>
            </w:div>
            <w:div w:id="340858004">
              <w:marLeft w:val="0"/>
              <w:marRight w:val="0"/>
              <w:marTop w:val="0"/>
              <w:marBottom w:val="0"/>
              <w:divBdr>
                <w:top w:val="none" w:sz="0" w:space="0" w:color="auto"/>
                <w:left w:val="none" w:sz="0" w:space="0" w:color="auto"/>
                <w:bottom w:val="none" w:sz="0" w:space="0" w:color="auto"/>
                <w:right w:val="none" w:sz="0" w:space="0" w:color="auto"/>
              </w:divBdr>
            </w:div>
            <w:div w:id="1767338355">
              <w:marLeft w:val="0"/>
              <w:marRight w:val="0"/>
              <w:marTop w:val="0"/>
              <w:marBottom w:val="0"/>
              <w:divBdr>
                <w:top w:val="none" w:sz="0" w:space="0" w:color="auto"/>
                <w:left w:val="none" w:sz="0" w:space="0" w:color="auto"/>
                <w:bottom w:val="none" w:sz="0" w:space="0" w:color="auto"/>
                <w:right w:val="none" w:sz="0" w:space="0" w:color="auto"/>
              </w:divBdr>
            </w:div>
            <w:div w:id="1846045123">
              <w:marLeft w:val="0"/>
              <w:marRight w:val="0"/>
              <w:marTop w:val="0"/>
              <w:marBottom w:val="0"/>
              <w:divBdr>
                <w:top w:val="none" w:sz="0" w:space="0" w:color="auto"/>
                <w:left w:val="none" w:sz="0" w:space="0" w:color="auto"/>
                <w:bottom w:val="none" w:sz="0" w:space="0" w:color="auto"/>
                <w:right w:val="none" w:sz="0" w:space="0" w:color="auto"/>
              </w:divBdr>
            </w:div>
            <w:div w:id="2006667015">
              <w:marLeft w:val="0"/>
              <w:marRight w:val="0"/>
              <w:marTop w:val="0"/>
              <w:marBottom w:val="0"/>
              <w:divBdr>
                <w:top w:val="none" w:sz="0" w:space="0" w:color="auto"/>
                <w:left w:val="none" w:sz="0" w:space="0" w:color="auto"/>
                <w:bottom w:val="none" w:sz="0" w:space="0" w:color="auto"/>
                <w:right w:val="none" w:sz="0" w:space="0" w:color="auto"/>
              </w:divBdr>
            </w:div>
          </w:divsChild>
        </w:div>
        <w:div w:id="846754140">
          <w:marLeft w:val="0"/>
          <w:marRight w:val="0"/>
          <w:marTop w:val="0"/>
          <w:marBottom w:val="0"/>
          <w:divBdr>
            <w:top w:val="none" w:sz="0" w:space="0" w:color="auto"/>
            <w:left w:val="none" w:sz="0" w:space="0" w:color="auto"/>
            <w:bottom w:val="none" w:sz="0" w:space="0" w:color="auto"/>
            <w:right w:val="none" w:sz="0" w:space="0" w:color="auto"/>
          </w:divBdr>
          <w:divsChild>
            <w:div w:id="282687992">
              <w:marLeft w:val="0"/>
              <w:marRight w:val="0"/>
              <w:marTop w:val="0"/>
              <w:marBottom w:val="0"/>
              <w:divBdr>
                <w:top w:val="none" w:sz="0" w:space="0" w:color="auto"/>
                <w:left w:val="none" w:sz="0" w:space="0" w:color="auto"/>
                <w:bottom w:val="none" w:sz="0" w:space="0" w:color="auto"/>
                <w:right w:val="none" w:sz="0" w:space="0" w:color="auto"/>
              </w:divBdr>
            </w:div>
            <w:div w:id="1722443589">
              <w:marLeft w:val="0"/>
              <w:marRight w:val="0"/>
              <w:marTop w:val="0"/>
              <w:marBottom w:val="0"/>
              <w:divBdr>
                <w:top w:val="none" w:sz="0" w:space="0" w:color="auto"/>
                <w:left w:val="none" w:sz="0" w:space="0" w:color="auto"/>
                <w:bottom w:val="none" w:sz="0" w:space="0" w:color="auto"/>
                <w:right w:val="none" w:sz="0" w:space="0" w:color="auto"/>
              </w:divBdr>
            </w:div>
            <w:div w:id="1733455617">
              <w:marLeft w:val="0"/>
              <w:marRight w:val="0"/>
              <w:marTop w:val="0"/>
              <w:marBottom w:val="0"/>
              <w:divBdr>
                <w:top w:val="none" w:sz="0" w:space="0" w:color="auto"/>
                <w:left w:val="none" w:sz="0" w:space="0" w:color="auto"/>
                <w:bottom w:val="none" w:sz="0" w:space="0" w:color="auto"/>
                <w:right w:val="none" w:sz="0" w:space="0" w:color="auto"/>
              </w:divBdr>
            </w:div>
            <w:div w:id="1769420636">
              <w:marLeft w:val="0"/>
              <w:marRight w:val="0"/>
              <w:marTop w:val="0"/>
              <w:marBottom w:val="0"/>
              <w:divBdr>
                <w:top w:val="none" w:sz="0" w:space="0" w:color="auto"/>
                <w:left w:val="none" w:sz="0" w:space="0" w:color="auto"/>
                <w:bottom w:val="none" w:sz="0" w:space="0" w:color="auto"/>
                <w:right w:val="none" w:sz="0" w:space="0" w:color="auto"/>
              </w:divBdr>
            </w:div>
            <w:div w:id="1888451264">
              <w:marLeft w:val="0"/>
              <w:marRight w:val="0"/>
              <w:marTop w:val="0"/>
              <w:marBottom w:val="0"/>
              <w:divBdr>
                <w:top w:val="none" w:sz="0" w:space="0" w:color="auto"/>
                <w:left w:val="none" w:sz="0" w:space="0" w:color="auto"/>
                <w:bottom w:val="none" w:sz="0" w:space="0" w:color="auto"/>
                <w:right w:val="none" w:sz="0" w:space="0" w:color="auto"/>
              </w:divBdr>
            </w:div>
          </w:divsChild>
        </w:div>
        <w:div w:id="847061101">
          <w:marLeft w:val="0"/>
          <w:marRight w:val="0"/>
          <w:marTop w:val="0"/>
          <w:marBottom w:val="0"/>
          <w:divBdr>
            <w:top w:val="none" w:sz="0" w:space="0" w:color="auto"/>
            <w:left w:val="none" w:sz="0" w:space="0" w:color="auto"/>
            <w:bottom w:val="none" w:sz="0" w:space="0" w:color="auto"/>
            <w:right w:val="none" w:sz="0" w:space="0" w:color="auto"/>
          </w:divBdr>
          <w:divsChild>
            <w:div w:id="310715756">
              <w:marLeft w:val="0"/>
              <w:marRight w:val="0"/>
              <w:marTop w:val="0"/>
              <w:marBottom w:val="0"/>
              <w:divBdr>
                <w:top w:val="none" w:sz="0" w:space="0" w:color="auto"/>
                <w:left w:val="none" w:sz="0" w:space="0" w:color="auto"/>
                <w:bottom w:val="none" w:sz="0" w:space="0" w:color="auto"/>
                <w:right w:val="none" w:sz="0" w:space="0" w:color="auto"/>
              </w:divBdr>
            </w:div>
            <w:div w:id="944850918">
              <w:marLeft w:val="0"/>
              <w:marRight w:val="0"/>
              <w:marTop w:val="0"/>
              <w:marBottom w:val="0"/>
              <w:divBdr>
                <w:top w:val="none" w:sz="0" w:space="0" w:color="auto"/>
                <w:left w:val="none" w:sz="0" w:space="0" w:color="auto"/>
                <w:bottom w:val="none" w:sz="0" w:space="0" w:color="auto"/>
                <w:right w:val="none" w:sz="0" w:space="0" w:color="auto"/>
              </w:divBdr>
            </w:div>
            <w:div w:id="1651592804">
              <w:marLeft w:val="0"/>
              <w:marRight w:val="0"/>
              <w:marTop w:val="0"/>
              <w:marBottom w:val="0"/>
              <w:divBdr>
                <w:top w:val="none" w:sz="0" w:space="0" w:color="auto"/>
                <w:left w:val="none" w:sz="0" w:space="0" w:color="auto"/>
                <w:bottom w:val="none" w:sz="0" w:space="0" w:color="auto"/>
                <w:right w:val="none" w:sz="0" w:space="0" w:color="auto"/>
              </w:divBdr>
            </w:div>
            <w:div w:id="1808547384">
              <w:marLeft w:val="0"/>
              <w:marRight w:val="0"/>
              <w:marTop w:val="0"/>
              <w:marBottom w:val="0"/>
              <w:divBdr>
                <w:top w:val="none" w:sz="0" w:space="0" w:color="auto"/>
                <w:left w:val="none" w:sz="0" w:space="0" w:color="auto"/>
                <w:bottom w:val="none" w:sz="0" w:space="0" w:color="auto"/>
                <w:right w:val="none" w:sz="0" w:space="0" w:color="auto"/>
              </w:divBdr>
            </w:div>
            <w:div w:id="2100785068">
              <w:marLeft w:val="0"/>
              <w:marRight w:val="0"/>
              <w:marTop w:val="0"/>
              <w:marBottom w:val="0"/>
              <w:divBdr>
                <w:top w:val="none" w:sz="0" w:space="0" w:color="auto"/>
                <w:left w:val="none" w:sz="0" w:space="0" w:color="auto"/>
                <w:bottom w:val="none" w:sz="0" w:space="0" w:color="auto"/>
                <w:right w:val="none" w:sz="0" w:space="0" w:color="auto"/>
              </w:divBdr>
            </w:div>
          </w:divsChild>
        </w:div>
        <w:div w:id="854347336">
          <w:marLeft w:val="0"/>
          <w:marRight w:val="0"/>
          <w:marTop w:val="0"/>
          <w:marBottom w:val="0"/>
          <w:divBdr>
            <w:top w:val="none" w:sz="0" w:space="0" w:color="auto"/>
            <w:left w:val="none" w:sz="0" w:space="0" w:color="auto"/>
            <w:bottom w:val="none" w:sz="0" w:space="0" w:color="auto"/>
            <w:right w:val="none" w:sz="0" w:space="0" w:color="auto"/>
          </w:divBdr>
          <w:divsChild>
            <w:div w:id="247423402">
              <w:marLeft w:val="0"/>
              <w:marRight w:val="0"/>
              <w:marTop w:val="0"/>
              <w:marBottom w:val="0"/>
              <w:divBdr>
                <w:top w:val="none" w:sz="0" w:space="0" w:color="auto"/>
                <w:left w:val="none" w:sz="0" w:space="0" w:color="auto"/>
                <w:bottom w:val="none" w:sz="0" w:space="0" w:color="auto"/>
                <w:right w:val="none" w:sz="0" w:space="0" w:color="auto"/>
              </w:divBdr>
            </w:div>
            <w:div w:id="822623875">
              <w:marLeft w:val="0"/>
              <w:marRight w:val="0"/>
              <w:marTop w:val="0"/>
              <w:marBottom w:val="0"/>
              <w:divBdr>
                <w:top w:val="none" w:sz="0" w:space="0" w:color="auto"/>
                <w:left w:val="none" w:sz="0" w:space="0" w:color="auto"/>
                <w:bottom w:val="none" w:sz="0" w:space="0" w:color="auto"/>
                <w:right w:val="none" w:sz="0" w:space="0" w:color="auto"/>
              </w:divBdr>
            </w:div>
            <w:div w:id="882445945">
              <w:marLeft w:val="0"/>
              <w:marRight w:val="0"/>
              <w:marTop w:val="0"/>
              <w:marBottom w:val="0"/>
              <w:divBdr>
                <w:top w:val="none" w:sz="0" w:space="0" w:color="auto"/>
                <w:left w:val="none" w:sz="0" w:space="0" w:color="auto"/>
                <w:bottom w:val="none" w:sz="0" w:space="0" w:color="auto"/>
                <w:right w:val="none" w:sz="0" w:space="0" w:color="auto"/>
              </w:divBdr>
            </w:div>
            <w:div w:id="958954642">
              <w:marLeft w:val="0"/>
              <w:marRight w:val="0"/>
              <w:marTop w:val="0"/>
              <w:marBottom w:val="0"/>
              <w:divBdr>
                <w:top w:val="none" w:sz="0" w:space="0" w:color="auto"/>
                <w:left w:val="none" w:sz="0" w:space="0" w:color="auto"/>
                <w:bottom w:val="none" w:sz="0" w:space="0" w:color="auto"/>
                <w:right w:val="none" w:sz="0" w:space="0" w:color="auto"/>
              </w:divBdr>
            </w:div>
            <w:div w:id="1503472049">
              <w:marLeft w:val="0"/>
              <w:marRight w:val="0"/>
              <w:marTop w:val="0"/>
              <w:marBottom w:val="0"/>
              <w:divBdr>
                <w:top w:val="none" w:sz="0" w:space="0" w:color="auto"/>
                <w:left w:val="none" w:sz="0" w:space="0" w:color="auto"/>
                <w:bottom w:val="none" w:sz="0" w:space="0" w:color="auto"/>
                <w:right w:val="none" w:sz="0" w:space="0" w:color="auto"/>
              </w:divBdr>
            </w:div>
          </w:divsChild>
        </w:div>
        <w:div w:id="926768225">
          <w:marLeft w:val="0"/>
          <w:marRight w:val="0"/>
          <w:marTop w:val="0"/>
          <w:marBottom w:val="0"/>
          <w:divBdr>
            <w:top w:val="none" w:sz="0" w:space="0" w:color="auto"/>
            <w:left w:val="none" w:sz="0" w:space="0" w:color="auto"/>
            <w:bottom w:val="none" w:sz="0" w:space="0" w:color="auto"/>
            <w:right w:val="none" w:sz="0" w:space="0" w:color="auto"/>
          </w:divBdr>
        </w:div>
        <w:div w:id="1229534948">
          <w:marLeft w:val="0"/>
          <w:marRight w:val="0"/>
          <w:marTop w:val="0"/>
          <w:marBottom w:val="0"/>
          <w:divBdr>
            <w:top w:val="none" w:sz="0" w:space="0" w:color="auto"/>
            <w:left w:val="none" w:sz="0" w:space="0" w:color="auto"/>
            <w:bottom w:val="none" w:sz="0" w:space="0" w:color="auto"/>
            <w:right w:val="none" w:sz="0" w:space="0" w:color="auto"/>
          </w:divBdr>
        </w:div>
        <w:div w:id="1249264652">
          <w:marLeft w:val="0"/>
          <w:marRight w:val="0"/>
          <w:marTop w:val="0"/>
          <w:marBottom w:val="0"/>
          <w:divBdr>
            <w:top w:val="none" w:sz="0" w:space="0" w:color="auto"/>
            <w:left w:val="none" w:sz="0" w:space="0" w:color="auto"/>
            <w:bottom w:val="none" w:sz="0" w:space="0" w:color="auto"/>
            <w:right w:val="none" w:sz="0" w:space="0" w:color="auto"/>
          </w:divBdr>
          <w:divsChild>
            <w:div w:id="112747732">
              <w:marLeft w:val="0"/>
              <w:marRight w:val="0"/>
              <w:marTop w:val="0"/>
              <w:marBottom w:val="0"/>
              <w:divBdr>
                <w:top w:val="none" w:sz="0" w:space="0" w:color="auto"/>
                <w:left w:val="none" w:sz="0" w:space="0" w:color="auto"/>
                <w:bottom w:val="none" w:sz="0" w:space="0" w:color="auto"/>
                <w:right w:val="none" w:sz="0" w:space="0" w:color="auto"/>
              </w:divBdr>
            </w:div>
            <w:div w:id="955065705">
              <w:marLeft w:val="0"/>
              <w:marRight w:val="0"/>
              <w:marTop w:val="0"/>
              <w:marBottom w:val="0"/>
              <w:divBdr>
                <w:top w:val="none" w:sz="0" w:space="0" w:color="auto"/>
                <w:left w:val="none" w:sz="0" w:space="0" w:color="auto"/>
                <w:bottom w:val="none" w:sz="0" w:space="0" w:color="auto"/>
                <w:right w:val="none" w:sz="0" w:space="0" w:color="auto"/>
              </w:divBdr>
            </w:div>
            <w:div w:id="1315841626">
              <w:marLeft w:val="0"/>
              <w:marRight w:val="0"/>
              <w:marTop w:val="0"/>
              <w:marBottom w:val="0"/>
              <w:divBdr>
                <w:top w:val="none" w:sz="0" w:space="0" w:color="auto"/>
                <w:left w:val="none" w:sz="0" w:space="0" w:color="auto"/>
                <w:bottom w:val="none" w:sz="0" w:space="0" w:color="auto"/>
                <w:right w:val="none" w:sz="0" w:space="0" w:color="auto"/>
              </w:divBdr>
            </w:div>
            <w:div w:id="1446077135">
              <w:marLeft w:val="0"/>
              <w:marRight w:val="0"/>
              <w:marTop w:val="0"/>
              <w:marBottom w:val="0"/>
              <w:divBdr>
                <w:top w:val="none" w:sz="0" w:space="0" w:color="auto"/>
                <w:left w:val="none" w:sz="0" w:space="0" w:color="auto"/>
                <w:bottom w:val="none" w:sz="0" w:space="0" w:color="auto"/>
                <w:right w:val="none" w:sz="0" w:space="0" w:color="auto"/>
              </w:divBdr>
            </w:div>
            <w:div w:id="1910728147">
              <w:marLeft w:val="0"/>
              <w:marRight w:val="0"/>
              <w:marTop w:val="0"/>
              <w:marBottom w:val="0"/>
              <w:divBdr>
                <w:top w:val="none" w:sz="0" w:space="0" w:color="auto"/>
                <w:left w:val="none" w:sz="0" w:space="0" w:color="auto"/>
                <w:bottom w:val="none" w:sz="0" w:space="0" w:color="auto"/>
                <w:right w:val="none" w:sz="0" w:space="0" w:color="auto"/>
              </w:divBdr>
            </w:div>
          </w:divsChild>
        </w:div>
        <w:div w:id="1317101672">
          <w:marLeft w:val="0"/>
          <w:marRight w:val="0"/>
          <w:marTop w:val="0"/>
          <w:marBottom w:val="0"/>
          <w:divBdr>
            <w:top w:val="none" w:sz="0" w:space="0" w:color="auto"/>
            <w:left w:val="none" w:sz="0" w:space="0" w:color="auto"/>
            <w:bottom w:val="none" w:sz="0" w:space="0" w:color="auto"/>
            <w:right w:val="none" w:sz="0" w:space="0" w:color="auto"/>
          </w:divBdr>
          <w:divsChild>
            <w:div w:id="55277473">
              <w:marLeft w:val="0"/>
              <w:marRight w:val="0"/>
              <w:marTop w:val="0"/>
              <w:marBottom w:val="0"/>
              <w:divBdr>
                <w:top w:val="none" w:sz="0" w:space="0" w:color="auto"/>
                <w:left w:val="none" w:sz="0" w:space="0" w:color="auto"/>
                <w:bottom w:val="none" w:sz="0" w:space="0" w:color="auto"/>
                <w:right w:val="none" w:sz="0" w:space="0" w:color="auto"/>
              </w:divBdr>
            </w:div>
            <w:div w:id="299304385">
              <w:marLeft w:val="0"/>
              <w:marRight w:val="0"/>
              <w:marTop w:val="0"/>
              <w:marBottom w:val="0"/>
              <w:divBdr>
                <w:top w:val="none" w:sz="0" w:space="0" w:color="auto"/>
                <w:left w:val="none" w:sz="0" w:space="0" w:color="auto"/>
                <w:bottom w:val="none" w:sz="0" w:space="0" w:color="auto"/>
                <w:right w:val="none" w:sz="0" w:space="0" w:color="auto"/>
              </w:divBdr>
            </w:div>
            <w:div w:id="314380181">
              <w:marLeft w:val="0"/>
              <w:marRight w:val="0"/>
              <w:marTop w:val="0"/>
              <w:marBottom w:val="0"/>
              <w:divBdr>
                <w:top w:val="none" w:sz="0" w:space="0" w:color="auto"/>
                <w:left w:val="none" w:sz="0" w:space="0" w:color="auto"/>
                <w:bottom w:val="none" w:sz="0" w:space="0" w:color="auto"/>
                <w:right w:val="none" w:sz="0" w:space="0" w:color="auto"/>
              </w:divBdr>
            </w:div>
            <w:div w:id="421024304">
              <w:marLeft w:val="0"/>
              <w:marRight w:val="0"/>
              <w:marTop w:val="0"/>
              <w:marBottom w:val="0"/>
              <w:divBdr>
                <w:top w:val="none" w:sz="0" w:space="0" w:color="auto"/>
                <w:left w:val="none" w:sz="0" w:space="0" w:color="auto"/>
                <w:bottom w:val="none" w:sz="0" w:space="0" w:color="auto"/>
                <w:right w:val="none" w:sz="0" w:space="0" w:color="auto"/>
              </w:divBdr>
            </w:div>
            <w:div w:id="1119690831">
              <w:marLeft w:val="0"/>
              <w:marRight w:val="0"/>
              <w:marTop w:val="0"/>
              <w:marBottom w:val="0"/>
              <w:divBdr>
                <w:top w:val="none" w:sz="0" w:space="0" w:color="auto"/>
                <w:left w:val="none" w:sz="0" w:space="0" w:color="auto"/>
                <w:bottom w:val="none" w:sz="0" w:space="0" w:color="auto"/>
                <w:right w:val="none" w:sz="0" w:space="0" w:color="auto"/>
              </w:divBdr>
            </w:div>
          </w:divsChild>
        </w:div>
        <w:div w:id="1379668731">
          <w:marLeft w:val="0"/>
          <w:marRight w:val="0"/>
          <w:marTop w:val="0"/>
          <w:marBottom w:val="0"/>
          <w:divBdr>
            <w:top w:val="none" w:sz="0" w:space="0" w:color="auto"/>
            <w:left w:val="none" w:sz="0" w:space="0" w:color="auto"/>
            <w:bottom w:val="none" w:sz="0" w:space="0" w:color="auto"/>
            <w:right w:val="none" w:sz="0" w:space="0" w:color="auto"/>
          </w:divBdr>
          <w:divsChild>
            <w:div w:id="41683360">
              <w:marLeft w:val="0"/>
              <w:marRight w:val="0"/>
              <w:marTop w:val="0"/>
              <w:marBottom w:val="0"/>
              <w:divBdr>
                <w:top w:val="none" w:sz="0" w:space="0" w:color="auto"/>
                <w:left w:val="none" w:sz="0" w:space="0" w:color="auto"/>
                <w:bottom w:val="none" w:sz="0" w:space="0" w:color="auto"/>
                <w:right w:val="none" w:sz="0" w:space="0" w:color="auto"/>
              </w:divBdr>
            </w:div>
            <w:div w:id="59406426">
              <w:marLeft w:val="0"/>
              <w:marRight w:val="0"/>
              <w:marTop w:val="0"/>
              <w:marBottom w:val="0"/>
              <w:divBdr>
                <w:top w:val="none" w:sz="0" w:space="0" w:color="auto"/>
                <w:left w:val="none" w:sz="0" w:space="0" w:color="auto"/>
                <w:bottom w:val="none" w:sz="0" w:space="0" w:color="auto"/>
                <w:right w:val="none" w:sz="0" w:space="0" w:color="auto"/>
              </w:divBdr>
            </w:div>
            <w:div w:id="269892655">
              <w:marLeft w:val="0"/>
              <w:marRight w:val="0"/>
              <w:marTop w:val="0"/>
              <w:marBottom w:val="0"/>
              <w:divBdr>
                <w:top w:val="none" w:sz="0" w:space="0" w:color="auto"/>
                <w:left w:val="none" w:sz="0" w:space="0" w:color="auto"/>
                <w:bottom w:val="none" w:sz="0" w:space="0" w:color="auto"/>
                <w:right w:val="none" w:sz="0" w:space="0" w:color="auto"/>
              </w:divBdr>
            </w:div>
            <w:div w:id="1549032498">
              <w:marLeft w:val="0"/>
              <w:marRight w:val="0"/>
              <w:marTop w:val="0"/>
              <w:marBottom w:val="0"/>
              <w:divBdr>
                <w:top w:val="none" w:sz="0" w:space="0" w:color="auto"/>
                <w:left w:val="none" w:sz="0" w:space="0" w:color="auto"/>
                <w:bottom w:val="none" w:sz="0" w:space="0" w:color="auto"/>
                <w:right w:val="none" w:sz="0" w:space="0" w:color="auto"/>
              </w:divBdr>
            </w:div>
            <w:div w:id="1998340953">
              <w:marLeft w:val="0"/>
              <w:marRight w:val="0"/>
              <w:marTop w:val="0"/>
              <w:marBottom w:val="0"/>
              <w:divBdr>
                <w:top w:val="none" w:sz="0" w:space="0" w:color="auto"/>
                <w:left w:val="none" w:sz="0" w:space="0" w:color="auto"/>
                <w:bottom w:val="none" w:sz="0" w:space="0" w:color="auto"/>
                <w:right w:val="none" w:sz="0" w:space="0" w:color="auto"/>
              </w:divBdr>
            </w:div>
          </w:divsChild>
        </w:div>
        <w:div w:id="1498769735">
          <w:marLeft w:val="0"/>
          <w:marRight w:val="0"/>
          <w:marTop w:val="0"/>
          <w:marBottom w:val="0"/>
          <w:divBdr>
            <w:top w:val="none" w:sz="0" w:space="0" w:color="auto"/>
            <w:left w:val="none" w:sz="0" w:space="0" w:color="auto"/>
            <w:bottom w:val="none" w:sz="0" w:space="0" w:color="auto"/>
            <w:right w:val="none" w:sz="0" w:space="0" w:color="auto"/>
          </w:divBdr>
        </w:div>
        <w:div w:id="1552498531">
          <w:marLeft w:val="0"/>
          <w:marRight w:val="0"/>
          <w:marTop w:val="0"/>
          <w:marBottom w:val="0"/>
          <w:divBdr>
            <w:top w:val="none" w:sz="0" w:space="0" w:color="auto"/>
            <w:left w:val="none" w:sz="0" w:space="0" w:color="auto"/>
            <w:bottom w:val="none" w:sz="0" w:space="0" w:color="auto"/>
            <w:right w:val="none" w:sz="0" w:space="0" w:color="auto"/>
          </w:divBdr>
          <w:divsChild>
            <w:div w:id="8919474">
              <w:marLeft w:val="0"/>
              <w:marRight w:val="0"/>
              <w:marTop w:val="0"/>
              <w:marBottom w:val="0"/>
              <w:divBdr>
                <w:top w:val="none" w:sz="0" w:space="0" w:color="auto"/>
                <w:left w:val="none" w:sz="0" w:space="0" w:color="auto"/>
                <w:bottom w:val="none" w:sz="0" w:space="0" w:color="auto"/>
                <w:right w:val="none" w:sz="0" w:space="0" w:color="auto"/>
              </w:divBdr>
            </w:div>
            <w:div w:id="79986664">
              <w:marLeft w:val="0"/>
              <w:marRight w:val="0"/>
              <w:marTop w:val="0"/>
              <w:marBottom w:val="0"/>
              <w:divBdr>
                <w:top w:val="none" w:sz="0" w:space="0" w:color="auto"/>
                <w:left w:val="none" w:sz="0" w:space="0" w:color="auto"/>
                <w:bottom w:val="none" w:sz="0" w:space="0" w:color="auto"/>
                <w:right w:val="none" w:sz="0" w:space="0" w:color="auto"/>
              </w:divBdr>
            </w:div>
            <w:div w:id="104348038">
              <w:marLeft w:val="0"/>
              <w:marRight w:val="0"/>
              <w:marTop w:val="0"/>
              <w:marBottom w:val="0"/>
              <w:divBdr>
                <w:top w:val="none" w:sz="0" w:space="0" w:color="auto"/>
                <w:left w:val="none" w:sz="0" w:space="0" w:color="auto"/>
                <w:bottom w:val="none" w:sz="0" w:space="0" w:color="auto"/>
                <w:right w:val="none" w:sz="0" w:space="0" w:color="auto"/>
              </w:divBdr>
            </w:div>
            <w:div w:id="109129049">
              <w:marLeft w:val="0"/>
              <w:marRight w:val="0"/>
              <w:marTop w:val="0"/>
              <w:marBottom w:val="0"/>
              <w:divBdr>
                <w:top w:val="none" w:sz="0" w:space="0" w:color="auto"/>
                <w:left w:val="none" w:sz="0" w:space="0" w:color="auto"/>
                <w:bottom w:val="none" w:sz="0" w:space="0" w:color="auto"/>
                <w:right w:val="none" w:sz="0" w:space="0" w:color="auto"/>
              </w:divBdr>
            </w:div>
            <w:div w:id="1203204657">
              <w:marLeft w:val="0"/>
              <w:marRight w:val="0"/>
              <w:marTop w:val="0"/>
              <w:marBottom w:val="0"/>
              <w:divBdr>
                <w:top w:val="none" w:sz="0" w:space="0" w:color="auto"/>
                <w:left w:val="none" w:sz="0" w:space="0" w:color="auto"/>
                <w:bottom w:val="none" w:sz="0" w:space="0" w:color="auto"/>
                <w:right w:val="none" w:sz="0" w:space="0" w:color="auto"/>
              </w:divBdr>
            </w:div>
          </w:divsChild>
        </w:div>
        <w:div w:id="1626615633">
          <w:marLeft w:val="0"/>
          <w:marRight w:val="0"/>
          <w:marTop w:val="0"/>
          <w:marBottom w:val="0"/>
          <w:divBdr>
            <w:top w:val="none" w:sz="0" w:space="0" w:color="auto"/>
            <w:left w:val="none" w:sz="0" w:space="0" w:color="auto"/>
            <w:bottom w:val="none" w:sz="0" w:space="0" w:color="auto"/>
            <w:right w:val="none" w:sz="0" w:space="0" w:color="auto"/>
          </w:divBdr>
          <w:divsChild>
            <w:div w:id="496462661">
              <w:marLeft w:val="0"/>
              <w:marRight w:val="0"/>
              <w:marTop w:val="0"/>
              <w:marBottom w:val="0"/>
              <w:divBdr>
                <w:top w:val="none" w:sz="0" w:space="0" w:color="auto"/>
                <w:left w:val="none" w:sz="0" w:space="0" w:color="auto"/>
                <w:bottom w:val="none" w:sz="0" w:space="0" w:color="auto"/>
                <w:right w:val="none" w:sz="0" w:space="0" w:color="auto"/>
              </w:divBdr>
            </w:div>
            <w:div w:id="615647959">
              <w:marLeft w:val="0"/>
              <w:marRight w:val="0"/>
              <w:marTop w:val="0"/>
              <w:marBottom w:val="0"/>
              <w:divBdr>
                <w:top w:val="none" w:sz="0" w:space="0" w:color="auto"/>
                <w:left w:val="none" w:sz="0" w:space="0" w:color="auto"/>
                <w:bottom w:val="none" w:sz="0" w:space="0" w:color="auto"/>
                <w:right w:val="none" w:sz="0" w:space="0" w:color="auto"/>
              </w:divBdr>
            </w:div>
            <w:div w:id="785081430">
              <w:marLeft w:val="0"/>
              <w:marRight w:val="0"/>
              <w:marTop w:val="0"/>
              <w:marBottom w:val="0"/>
              <w:divBdr>
                <w:top w:val="none" w:sz="0" w:space="0" w:color="auto"/>
                <w:left w:val="none" w:sz="0" w:space="0" w:color="auto"/>
                <w:bottom w:val="none" w:sz="0" w:space="0" w:color="auto"/>
                <w:right w:val="none" w:sz="0" w:space="0" w:color="auto"/>
              </w:divBdr>
            </w:div>
            <w:div w:id="1386828310">
              <w:marLeft w:val="0"/>
              <w:marRight w:val="0"/>
              <w:marTop w:val="0"/>
              <w:marBottom w:val="0"/>
              <w:divBdr>
                <w:top w:val="none" w:sz="0" w:space="0" w:color="auto"/>
                <w:left w:val="none" w:sz="0" w:space="0" w:color="auto"/>
                <w:bottom w:val="none" w:sz="0" w:space="0" w:color="auto"/>
                <w:right w:val="none" w:sz="0" w:space="0" w:color="auto"/>
              </w:divBdr>
            </w:div>
            <w:div w:id="2095933552">
              <w:marLeft w:val="0"/>
              <w:marRight w:val="0"/>
              <w:marTop w:val="0"/>
              <w:marBottom w:val="0"/>
              <w:divBdr>
                <w:top w:val="none" w:sz="0" w:space="0" w:color="auto"/>
                <w:left w:val="none" w:sz="0" w:space="0" w:color="auto"/>
                <w:bottom w:val="none" w:sz="0" w:space="0" w:color="auto"/>
                <w:right w:val="none" w:sz="0" w:space="0" w:color="auto"/>
              </w:divBdr>
            </w:div>
          </w:divsChild>
        </w:div>
        <w:div w:id="1655986061">
          <w:marLeft w:val="0"/>
          <w:marRight w:val="0"/>
          <w:marTop w:val="0"/>
          <w:marBottom w:val="0"/>
          <w:divBdr>
            <w:top w:val="none" w:sz="0" w:space="0" w:color="auto"/>
            <w:left w:val="none" w:sz="0" w:space="0" w:color="auto"/>
            <w:bottom w:val="none" w:sz="0" w:space="0" w:color="auto"/>
            <w:right w:val="none" w:sz="0" w:space="0" w:color="auto"/>
          </w:divBdr>
          <w:divsChild>
            <w:div w:id="341663266">
              <w:marLeft w:val="0"/>
              <w:marRight w:val="0"/>
              <w:marTop w:val="0"/>
              <w:marBottom w:val="0"/>
              <w:divBdr>
                <w:top w:val="none" w:sz="0" w:space="0" w:color="auto"/>
                <w:left w:val="none" w:sz="0" w:space="0" w:color="auto"/>
                <w:bottom w:val="none" w:sz="0" w:space="0" w:color="auto"/>
                <w:right w:val="none" w:sz="0" w:space="0" w:color="auto"/>
              </w:divBdr>
            </w:div>
            <w:div w:id="1056050599">
              <w:marLeft w:val="0"/>
              <w:marRight w:val="0"/>
              <w:marTop w:val="0"/>
              <w:marBottom w:val="0"/>
              <w:divBdr>
                <w:top w:val="none" w:sz="0" w:space="0" w:color="auto"/>
                <w:left w:val="none" w:sz="0" w:space="0" w:color="auto"/>
                <w:bottom w:val="none" w:sz="0" w:space="0" w:color="auto"/>
                <w:right w:val="none" w:sz="0" w:space="0" w:color="auto"/>
              </w:divBdr>
            </w:div>
            <w:div w:id="1251963740">
              <w:marLeft w:val="0"/>
              <w:marRight w:val="0"/>
              <w:marTop w:val="0"/>
              <w:marBottom w:val="0"/>
              <w:divBdr>
                <w:top w:val="none" w:sz="0" w:space="0" w:color="auto"/>
                <w:left w:val="none" w:sz="0" w:space="0" w:color="auto"/>
                <w:bottom w:val="none" w:sz="0" w:space="0" w:color="auto"/>
                <w:right w:val="none" w:sz="0" w:space="0" w:color="auto"/>
              </w:divBdr>
            </w:div>
            <w:div w:id="1273395941">
              <w:marLeft w:val="0"/>
              <w:marRight w:val="0"/>
              <w:marTop w:val="0"/>
              <w:marBottom w:val="0"/>
              <w:divBdr>
                <w:top w:val="none" w:sz="0" w:space="0" w:color="auto"/>
                <w:left w:val="none" w:sz="0" w:space="0" w:color="auto"/>
                <w:bottom w:val="none" w:sz="0" w:space="0" w:color="auto"/>
                <w:right w:val="none" w:sz="0" w:space="0" w:color="auto"/>
              </w:divBdr>
            </w:div>
            <w:div w:id="1420564216">
              <w:marLeft w:val="0"/>
              <w:marRight w:val="0"/>
              <w:marTop w:val="0"/>
              <w:marBottom w:val="0"/>
              <w:divBdr>
                <w:top w:val="none" w:sz="0" w:space="0" w:color="auto"/>
                <w:left w:val="none" w:sz="0" w:space="0" w:color="auto"/>
                <w:bottom w:val="none" w:sz="0" w:space="0" w:color="auto"/>
                <w:right w:val="none" w:sz="0" w:space="0" w:color="auto"/>
              </w:divBdr>
            </w:div>
          </w:divsChild>
        </w:div>
        <w:div w:id="1790582943">
          <w:marLeft w:val="0"/>
          <w:marRight w:val="0"/>
          <w:marTop w:val="0"/>
          <w:marBottom w:val="0"/>
          <w:divBdr>
            <w:top w:val="none" w:sz="0" w:space="0" w:color="auto"/>
            <w:left w:val="none" w:sz="0" w:space="0" w:color="auto"/>
            <w:bottom w:val="none" w:sz="0" w:space="0" w:color="auto"/>
            <w:right w:val="none" w:sz="0" w:space="0" w:color="auto"/>
          </w:divBdr>
          <w:divsChild>
            <w:div w:id="639725598">
              <w:marLeft w:val="0"/>
              <w:marRight w:val="0"/>
              <w:marTop w:val="0"/>
              <w:marBottom w:val="0"/>
              <w:divBdr>
                <w:top w:val="none" w:sz="0" w:space="0" w:color="auto"/>
                <w:left w:val="none" w:sz="0" w:space="0" w:color="auto"/>
                <w:bottom w:val="none" w:sz="0" w:space="0" w:color="auto"/>
                <w:right w:val="none" w:sz="0" w:space="0" w:color="auto"/>
              </w:divBdr>
            </w:div>
            <w:div w:id="923954426">
              <w:marLeft w:val="0"/>
              <w:marRight w:val="0"/>
              <w:marTop w:val="0"/>
              <w:marBottom w:val="0"/>
              <w:divBdr>
                <w:top w:val="none" w:sz="0" w:space="0" w:color="auto"/>
                <w:left w:val="none" w:sz="0" w:space="0" w:color="auto"/>
                <w:bottom w:val="none" w:sz="0" w:space="0" w:color="auto"/>
                <w:right w:val="none" w:sz="0" w:space="0" w:color="auto"/>
              </w:divBdr>
            </w:div>
            <w:div w:id="1153185134">
              <w:marLeft w:val="0"/>
              <w:marRight w:val="0"/>
              <w:marTop w:val="0"/>
              <w:marBottom w:val="0"/>
              <w:divBdr>
                <w:top w:val="none" w:sz="0" w:space="0" w:color="auto"/>
                <w:left w:val="none" w:sz="0" w:space="0" w:color="auto"/>
                <w:bottom w:val="none" w:sz="0" w:space="0" w:color="auto"/>
                <w:right w:val="none" w:sz="0" w:space="0" w:color="auto"/>
              </w:divBdr>
            </w:div>
            <w:div w:id="1344211314">
              <w:marLeft w:val="0"/>
              <w:marRight w:val="0"/>
              <w:marTop w:val="0"/>
              <w:marBottom w:val="0"/>
              <w:divBdr>
                <w:top w:val="none" w:sz="0" w:space="0" w:color="auto"/>
                <w:left w:val="none" w:sz="0" w:space="0" w:color="auto"/>
                <w:bottom w:val="none" w:sz="0" w:space="0" w:color="auto"/>
                <w:right w:val="none" w:sz="0" w:space="0" w:color="auto"/>
              </w:divBdr>
            </w:div>
            <w:div w:id="1646465730">
              <w:marLeft w:val="0"/>
              <w:marRight w:val="0"/>
              <w:marTop w:val="0"/>
              <w:marBottom w:val="0"/>
              <w:divBdr>
                <w:top w:val="none" w:sz="0" w:space="0" w:color="auto"/>
                <w:left w:val="none" w:sz="0" w:space="0" w:color="auto"/>
                <w:bottom w:val="none" w:sz="0" w:space="0" w:color="auto"/>
                <w:right w:val="none" w:sz="0" w:space="0" w:color="auto"/>
              </w:divBdr>
            </w:div>
          </w:divsChild>
        </w:div>
        <w:div w:id="1810247407">
          <w:marLeft w:val="0"/>
          <w:marRight w:val="0"/>
          <w:marTop w:val="0"/>
          <w:marBottom w:val="0"/>
          <w:divBdr>
            <w:top w:val="none" w:sz="0" w:space="0" w:color="auto"/>
            <w:left w:val="none" w:sz="0" w:space="0" w:color="auto"/>
            <w:bottom w:val="none" w:sz="0" w:space="0" w:color="auto"/>
            <w:right w:val="none" w:sz="0" w:space="0" w:color="auto"/>
          </w:divBdr>
        </w:div>
        <w:div w:id="1826775573">
          <w:marLeft w:val="0"/>
          <w:marRight w:val="0"/>
          <w:marTop w:val="0"/>
          <w:marBottom w:val="0"/>
          <w:divBdr>
            <w:top w:val="none" w:sz="0" w:space="0" w:color="auto"/>
            <w:left w:val="none" w:sz="0" w:space="0" w:color="auto"/>
            <w:bottom w:val="none" w:sz="0" w:space="0" w:color="auto"/>
            <w:right w:val="none" w:sz="0" w:space="0" w:color="auto"/>
          </w:divBdr>
          <w:divsChild>
            <w:div w:id="131078">
              <w:marLeft w:val="0"/>
              <w:marRight w:val="0"/>
              <w:marTop w:val="0"/>
              <w:marBottom w:val="0"/>
              <w:divBdr>
                <w:top w:val="none" w:sz="0" w:space="0" w:color="auto"/>
                <w:left w:val="none" w:sz="0" w:space="0" w:color="auto"/>
                <w:bottom w:val="none" w:sz="0" w:space="0" w:color="auto"/>
                <w:right w:val="none" w:sz="0" w:space="0" w:color="auto"/>
              </w:divBdr>
            </w:div>
            <w:div w:id="685132291">
              <w:marLeft w:val="0"/>
              <w:marRight w:val="0"/>
              <w:marTop w:val="0"/>
              <w:marBottom w:val="0"/>
              <w:divBdr>
                <w:top w:val="none" w:sz="0" w:space="0" w:color="auto"/>
                <w:left w:val="none" w:sz="0" w:space="0" w:color="auto"/>
                <w:bottom w:val="none" w:sz="0" w:space="0" w:color="auto"/>
                <w:right w:val="none" w:sz="0" w:space="0" w:color="auto"/>
              </w:divBdr>
            </w:div>
            <w:div w:id="949361269">
              <w:marLeft w:val="0"/>
              <w:marRight w:val="0"/>
              <w:marTop w:val="0"/>
              <w:marBottom w:val="0"/>
              <w:divBdr>
                <w:top w:val="none" w:sz="0" w:space="0" w:color="auto"/>
                <w:left w:val="none" w:sz="0" w:space="0" w:color="auto"/>
                <w:bottom w:val="none" w:sz="0" w:space="0" w:color="auto"/>
                <w:right w:val="none" w:sz="0" w:space="0" w:color="auto"/>
              </w:divBdr>
            </w:div>
            <w:div w:id="1667900990">
              <w:marLeft w:val="0"/>
              <w:marRight w:val="0"/>
              <w:marTop w:val="0"/>
              <w:marBottom w:val="0"/>
              <w:divBdr>
                <w:top w:val="none" w:sz="0" w:space="0" w:color="auto"/>
                <w:left w:val="none" w:sz="0" w:space="0" w:color="auto"/>
                <w:bottom w:val="none" w:sz="0" w:space="0" w:color="auto"/>
                <w:right w:val="none" w:sz="0" w:space="0" w:color="auto"/>
              </w:divBdr>
            </w:div>
            <w:div w:id="1683244086">
              <w:marLeft w:val="0"/>
              <w:marRight w:val="0"/>
              <w:marTop w:val="0"/>
              <w:marBottom w:val="0"/>
              <w:divBdr>
                <w:top w:val="none" w:sz="0" w:space="0" w:color="auto"/>
                <w:left w:val="none" w:sz="0" w:space="0" w:color="auto"/>
                <w:bottom w:val="none" w:sz="0" w:space="0" w:color="auto"/>
                <w:right w:val="none" w:sz="0" w:space="0" w:color="auto"/>
              </w:divBdr>
            </w:div>
          </w:divsChild>
        </w:div>
        <w:div w:id="1844856897">
          <w:marLeft w:val="0"/>
          <w:marRight w:val="0"/>
          <w:marTop w:val="0"/>
          <w:marBottom w:val="0"/>
          <w:divBdr>
            <w:top w:val="none" w:sz="0" w:space="0" w:color="auto"/>
            <w:left w:val="none" w:sz="0" w:space="0" w:color="auto"/>
            <w:bottom w:val="none" w:sz="0" w:space="0" w:color="auto"/>
            <w:right w:val="none" w:sz="0" w:space="0" w:color="auto"/>
          </w:divBdr>
        </w:div>
        <w:div w:id="1866555598">
          <w:marLeft w:val="0"/>
          <w:marRight w:val="0"/>
          <w:marTop w:val="0"/>
          <w:marBottom w:val="0"/>
          <w:divBdr>
            <w:top w:val="none" w:sz="0" w:space="0" w:color="auto"/>
            <w:left w:val="none" w:sz="0" w:space="0" w:color="auto"/>
            <w:bottom w:val="none" w:sz="0" w:space="0" w:color="auto"/>
            <w:right w:val="none" w:sz="0" w:space="0" w:color="auto"/>
          </w:divBdr>
          <w:divsChild>
            <w:div w:id="9991340">
              <w:marLeft w:val="0"/>
              <w:marRight w:val="0"/>
              <w:marTop w:val="0"/>
              <w:marBottom w:val="0"/>
              <w:divBdr>
                <w:top w:val="none" w:sz="0" w:space="0" w:color="auto"/>
                <w:left w:val="none" w:sz="0" w:space="0" w:color="auto"/>
                <w:bottom w:val="none" w:sz="0" w:space="0" w:color="auto"/>
                <w:right w:val="none" w:sz="0" w:space="0" w:color="auto"/>
              </w:divBdr>
            </w:div>
            <w:div w:id="564998510">
              <w:marLeft w:val="0"/>
              <w:marRight w:val="0"/>
              <w:marTop w:val="0"/>
              <w:marBottom w:val="0"/>
              <w:divBdr>
                <w:top w:val="none" w:sz="0" w:space="0" w:color="auto"/>
                <w:left w:val="none" w:sz="0" w:space="0" w:color="auto"/>
                <w:bottom w:val="none" w:sz="0" w:space="0" w:color="auto"/>
                <w:right w:val="none" w:sz="0" w:space="0" w:color="auto"/>
              </w:divBdr>
            </w:div>
            <w:div w:id="1309893463">
              <w:marLeft w:val="0"/>
              <w:marRight w:val="0"/>
              <w:marTop w:val="0"/>
              <w:marBottom w:val="0"/>
              <w:divBdr>
                <w:top w:val="none" w:sz="0" w:space="0" w:color="auto"/>
                <w:left w:val="none" w:sz="0" w:space="0" w:color="auto"/>
                <w:bottom w:val="none" w:sz="0" w:space="0" w:color="auto"/>
                <w:right w:val="none" w:sz="0" w:space="0" w:color="auto"/>
              </w:divBdr>
            </w:div>
            <w:div w:id="1727680897">
              <w:marLeft w:val="0"/>
              <w:marRight w:val="0"/>
              <w:marTop w:val="0"/>
              <w:marBottom w:val="0"/>
              <w:divBdr>
                <w:top w:val="none" w:sz="0" w:space="0" w:color="auto"/>
                <w:left w:val="none" w:sz="0" w:space="0" w:color="auto"/>
                <w:bottom w:val="none" w:sz="0" w:space="0" w:color="auto"/>
                <w:right w:val="none" w:sz="0" w:space="0" w:color="auto"/>
              </w:divBdr>
            </w:div>
            <w:div w:id="1795367360">
              <w:marLeft w:val="0"/>
              <w:marRight w:val="0"/>
              <w:marTop w:val="0"/>
              <w:marBottom w:val="0"/>
              <w:divBdr>
                <w:top w:val="none" w:sz="0" w:space="0" w:color="auto"/>
                <w:left w:val="none" w:sz="0" w:space="0" w:color="auto"/>
                <w:bottom w:val="none" w:sz="0" w:space="0" w:color="auto"/>
                <w:right w:val="none" w:sz="0" w:space="0" w:color="auto"/>
              </w:divBdr>
            </w:div>
          </w:divsChild>
        </w:div>
        <w:div w:id="1903324566">
          <w:marLeft w:val="0"/>
          <w:marRight w:val="0"/>
          <w:marTop w:val="0"/>
          <w:marBottom w:val="0"/>
          <w:divBdr>
            <w:top w:val="none" w:sz="0" w:space="0" w:color="auto"/>
            <w:left w:val="none" w:sz="0" w:space="0" w:color="auto"/>
            <w:bottom w:val="none" w:sz="0" w:space="0" w:color="auto"/>
            <w:right w:val="none" w:sz="0" w:space="0" w:color="auto"/>
          </w:divBdr>
          <w:divsChild>
            <w:div w:id="890187790">
              <w:marLeft w:val="0"/>
              <w:marRight w:val="0"/>
              <w:marTop w:val="0"/>
              <w:marBottom w:val="0"/>
              <w:divBdr>
                <w:top w:val="none" w:sz="0" w:space="0" w:color="auto"/>
                <w:left w:val="none" w:sz="0" w:space="0" w:color="auto"/>
                <w:bottom w:val="none" w:sz="0" w:space="0" w:color="auto"/>
                <w:right w:val="none" w:sz="0" w:space="0" w:color="auto"/>
              </w:divBdr>
            </w:div>
            <w:div w:id="953167799">
              <w:marLeft w:val="0"/>
              <w:marRight w:val="0"/>
              <w:marTop w:val="0"/>
              <w:marBottom w:val="0"/>
              <w:divBdr>
                <w:top w:val="none" w:sz="0" w:space="0" w:color="auto"/>
                <w:left w:val="none" w:sz="0" w:space="0" w:color="auto"/>
                <w:bottom w:val="none" w:sz="0" w:space="0" w:color="auto"/>
                <w:right w:val="none" w:sz="0" w:space="0" w:color="auto"/>
              </w:divBdr>
            </w:div>
            <w:div w:id="1260796458">
              <w:marLeft w:val="0"/>
              <w:marRight w:val="0"/>
              <w:marTop w:val="0"/>
              <w:marBottom w:val="0"/>
              <w:divBdr>
                <w:top w:val="none" w:sz="0" w:space="0" w:color="auto"/>
                <w:left w:val="none" w:sz="0" w:space="0" w:color="auto"/>
                <w:bottom w:val="none" w:sz="0" w:space="0" w:color="auto"/>
                <w:right w:val="none" w:sz="0" w:space="0" w:color="auto"/>
              </w:divBdr>
            </w:div>
            <w:div w:id="1416896853">
              <w:marLeft w:val="0"/>
              <w:marRight w:val="0"/>
              <w:marTop w:val="0"/>
              <w:marBottom w:val="0"/>
              <w:divBdr>
                <w:top w:val="none" w:sz="0" w:space="0" w:color="auto"/>
                <w:left w:val="none" w:sz="0" w:space="0" w:color="auto"/>
                <w:bottom w:val="none" w:sz="0" w:space="0" w:color="auto"/>
                <w:right w:val="none" w:sz="0" w:space="0" w:color="auto"/>
              </w:divBdr>
            </w:div>
            <w:div w:id="2032753693">
              <w:marLeft w:val="0"/>
              <w:marRight w:val="0"/>
              <w:marTop w:val="0"/>
              <w:marBottom w:val="0"/>
              <w:divBdr>
                <w:top w:val="none" w:sz="0" w:space="0" w:color="auto"/>
                <w:left w:val="none" w:sz="0" w:space="0" w:color="auto"/>
                <w:bottom w:val="none" w:sz="0" w:space="0" w:color="auto"/>
                <w:right w:val="none" w:sz="0" w:space="0" w:color="auto"/>
              </w:divBdr>
            </w:div>
          </w:divsChild>
        </w:div>
        <w:div w:id="1945648559">
          <w:marLeft w:val="0"/>
          <w:marRight w:val="0"/>
          <w:marTop w:val="0"/>
          <w:marBottom w:val="0"/>
          <w:divBdr>
            <w:top w:val="none" w:sz="0" w:space="0" w:color="auto"/>
            <w:left w:val="none" w:sz="0" w:space="0" w:color="auto"/>
            <w:bottom w:val="none" w:sz="0" w:space="0" w:color="auto"/>
            <w:right w:val="none" w:sz="0" w:space="0" w:color="auto"/>
          </w:divBdr>
          <w:divsChild>
            <w:div w:id="171458873">
              <w:marLeft w:val="0"/>
              <w:marRight w:val="0"/>
              <w:marTop w:val="0"/>
              <w:marBottom w:val="0"/>
              <w:divBdr>
                <w:top w:val="none" w:sz="0" w:space="0" w:color="auto"/>
                <w:left w:val="none" w:sz="0" w:space="0" w:color="auto"/>
                <w:bottom w:val="none" w:sz="0" w:space="0" w:color="auto"/>
                <w:right w:val="none" w:sz="0" w:space="0" w:color="auto"/>
              </w:divBdr>
            </w:div>
            <w:div w:id="203102528">
              <w:marLeft w:val="0"/>
              <w:marRight w:val="0"/>
              <w:marTop w:val="0"/>
              <w:marBottom w:val="0"/>
              <w:divBdr>
                <w:top w:val="none" w:sz="0" w:space="0" w:color="auto"/>
                <w:left w:val="none" w:sz="0" w:space="0" w:color="auto"/>
                <w:bottom w:val="none" w:sz="0" w:space="0" w:color="auto"/>
                <w:right w:val="none" w:sz="0" w:space="0" w:color="auto"/>
              </w:divBdr>
            </w:div>
            <w:div w:id="923956822">
              <w:marLeft w:val="0"/>
              <w:marRight w:val="0"/>
              <w:marTop w:val="0"/>
              <w:marBottom w:val="0"/>
              <w:divBdr>
                <w:top w:val="none" w:sz="0" w:space="0" w:color="auto"/>
                <w:left w:val="none" w:sz="0" w:space="0" w:color="auto"/>
                <w:bottom w:val="none" w:sz="0" w:space="0" w:color="auto"/>
                <w:right w:val="none" w:sz="0" w:space="0" w:color="auto"/>
              </w:divBdr>
            </w:div>
            <w:div w:id="1501581754">
              <w:marLeft w:val="0"/>
              <w:marRight w:val="0"/>
              <w:marTop w:val="0"/>
              <w:marBottom w:val="0"/>
              <w:divBdr>
                <w:top w:val="none" w:sz="0" w:space="0" w:color="auto"/>
                <w:left w:val="none" w:sz="0" w:space="0" w:color="auto"/>
                <w:bottom w:val="none" w:sz="0" w:space="0" w:color="auto"/>
                <w:right w:val="none" w:sz="0" w:space="0" w:color="auto"/>
              </w:divBdr>
            </w:div>
            <w:div w:id="1751846377">
              <w:marLeft w:val="0"/>
              <w:marRight w:val="0"/>
              <w:marTop w:val="0"/>
              <w:marBottom w:val="0"/>
              <w:divBdr>
                <w:top w:val="none" w:sz="0" w:space="0" w:color="auto"/>
                <w:left w:val="none" w:sz="0" w:space="0" w:color="auto"/>
                <w:bottom w:val="none" w:sz="0" w:space="0" w:color="auto"/>
                <w:right w:val="none" w:sz="0" w:space="0" w:color="auto"/>
              </w:divBdr>
            </w:div>
          </w:divsChild>
        </w:div>
        <w:div w:id="1986354335">
          <w:marLeft w:val="0"/>
          <w:marRight w:val="0"/>
          <w:marTop w:val="0"/>
          <w:marBottom w:val="0"/>
          <w:divBdr>
            <w:top w:val="none" w:sz="0" w:space="0" w:color="auto"/>
            <w:left w:val="none" w:sz="0" w:space="0" w:color="auto"/>
            <w:bottom w:val="none" w:sz="0" w:space="0" w:color="auto"/>
            <w:right w:val="none" w:sz="0" w:space="0" w:color="auto"/>
          </w:divBdr>
          <w:divsChild>
            <w:div w:id="27612342">
              <w:marLeft w:val="0"/>
              <w:marRight w:val="0"/>
              <w:marTop w:val="0"/>
              <w:marBottom w:val="0"/>
              <w:divBdr>
                <w:top w:val="none" w:sz="0" w:space="0" w:color="auto"/>
                <w:left w:val="none" w:sz="0" w:space="0" w:color="auto"/>
                <w:bottom w:val="none" w:sz="0" w:space="0" w:color="auto"/>
                <w:right w:val="none" w:sz="0" w:space="0" w:color="auto"/>
              </w:divBdr>
            </w:div>
          </w:divsChild>
        </w:div>
        <w:div w:id="2039620016">
          <w:marLeft w:val="0"/>
          <w:marRight w:val="0"/>
          <w:marTop w:val="0"/>
          <w:marBottom w:val="0"/>
          <w:divBdr>
            <w:top w:val="none" w:sz="0" w:space="0" w:color="auto"/>
            <w:left w:val="none" w:sz="0" w:space="0" w:color="auto"/>
            <w:bottom w:val="none" w:sz="0" w:space="0" w:color="auto"/>
            <w:right w:val="none" w:sz="0" w:space="0" w:color="auto"/>
          </w:divBdr>
          <w:divsChild>
            <w:div w:id="591745123">
              <w:marLeft w:val="0"/>
              <w:marRight w:val="0"/>
              <w:marTop w:val="0"/>
              <w:marBottom w:val="0"/>
              <w:divBdr>
                <w:top w:val="none" w:sz="0" w:space="0" w:color="auto"/>
                <w:left w:val="none" w:sz="0" w:space="0" w:color="auto"/>
                <w:bottom w:val="none" w:sz="0" w:space="0" w:color="auto"/>
                <w:right w:val="none" w:sz="0" w:space="0" w:color="auto"/>
              </w:divBdr>
            </w:div>
            <w:div w:id="666790695">
              <w:marLeft w:val="0"/>
              <w:marRight w:val="0"/>
              <w:marTop w:val="0"/>
              <w:marBottom w:val="0"/>
              <w:divBdr>
                <w:top w:val="none" w:sz="0" w:space="0" w:color="auto"/>
                <w:left w:val="none" w:sz="0" w:space="0" w:color="auto"/>
                <w:bottom w:val="none" w:sz="0" w:space="0" w:color="auto"/>
                <w:right w:val="none" w:sz="0" w:space="0" w:color="auto"/>
              </w:divBdr>
            </w:div>
            <w:div w:id="742069365">
              <w:marLeft w:val="0"/>
              <w:marRight w:val="0"/>
              <w:marTop w:val="0"/>
              <w:marBottom w:val="0"/>
              <w:divBdr>
                <w:top w:val="none" w:sz="0" w:space="0" w:color="auto"/>
                <w:left w:val="none" w:sz="0" w:space="0" w:color="auto"/>
                <w:bottom w:val="none" w:sz="0" w:space="0" w:color="auto"/>
                <w:right w:val="none" w:sz="0" w:space="0" w:color="auto"/>
              </w:divBdr>
            </w:div>
            <w:div w:id="1213152283">
              <w:marLeft w:val="0"/>
              <w:marRight w:val="0"/>
              <w:marTop w:val="0"/>
              <w:marBottom w:val="0"/>
              <w:divBdr>
                <w:top w:val="none" w:sz="0" w:space="0" w:color="auto"/>
                <w:left w:val="none" w:sz="0" w:space="0" w:color="auto"/>
                <w:bottom w:val="none" w:sz="0" w:space="0" w:color="auto"/>
                <w:right w:val="none" w:sz="0" w:space="0" w:color="auto"/>
              </w:divBdr>
            </w:div>
            <w:div w:id="168998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42712">
      <w:bodyDiv w:val="1"/>
      <w:marLeft w:val="0"/>
      <w:marRight w:val="0"/>
      <w:marTop w:val="0"/>
      <w:marBottom w:val="0"/>
      <w:divBdr>
        <w:top w:val="none" w:sz="0" w:space="0" w:color="auto"/>
        <w:left w:val="none" w:sz="0" w:space="0" w:color="auto"/>
        <w:bottom w:val="none" w:sz="0" w:space="0" w:color="auto"/>
        <w:right w:val="none" w:sz="0" w:space="0" w:color="auto"/>
      </w:divBdr>
      <w:divsChild>
        <w:div w:id="1911227030">
          <w:marLeft w:val="0"/>
          <w:marRight w:val="0"/>
          <w:marTop w:val="0"/>
          <w:marBottom w:val="0"/>
          <w:divBdr>
            <w:top w:val="none" w:sz="0" w:space="0" w:color="auto"/>
            <w:left w:val="none" w:sz="0" w:space="0" w:color="auto"/>
            <w:bottom w:val="none" w:sz="0" w:space="0" w:color="auto"/>
            <w:right w:val="none" w:sz="0" w:space="0" w:color="auto"/>
          </w:divBdr>
        </w:div>
      </w:divsChild>
    </w:div>
    <w:div w:id="934242485">
      <w:bodyDiv w:val="1"/>
      <w:marLeft w:val="0"/>
      <w:marRight w:val="0"/>
      <w:marTop w:val="0"/>
      <w:marBottom w:val="0"/>
      <w:divBdr>
        <w:top w:val="none" w:sz="0" w:space="0" w:color="auto"/>
        <w:left w:val="none" w:sz="0" w:space="0" w:color="auto"/>
        <w:bottom w:val="none" w:sz="0" w:space="0" w:color="auto"/>
        <w:right w:val="none" w:sz="0" w:space="0" w:color="auto"/>
      </w:divBdr>
    </w:div>
    <w:div w:id="966546084">
      <w:bodyDiv w:val="1"/>
      <w:marLeft w:val="0"/>
      <w:marRight w:val="0"/>
      <w:marTop w:val="0"/>
      <w:marBottom w:val="0"/>
      <w:divBdr>
        <w:top w:val="none" w:sz="0" w:space="0" w:color="auto"/>
        <w:left w:val="none" w:sz="0" w:space="0" w:color="auto"/>
        <w:bottom w:val="none" w:sz="0" w:space="0" w:color="auto"/>
        <w:right w:val="none" w:sz="0" w:space="0" w:color="auto"/>
      </w:divBdr>
    </w:div>
    <w:div w:id="1098672362">
      <w:bodyDiv w:val="1"/>
      <w:marLeft w:val="0"/>
      <w:marRight w:val="0"/>
      <w:marTop w:val="0"/>
      <w:marBottom w:val="0"/>
      <w:divBdr>
        <w:top w:val="none" w:sz="0" w:space="0" w:color="auto"/>
        <w:left w:val="none" w:sz="0" w:space="0" w:color="auto"/>
        <w:bottom w:val="none" w:sz="0" w:space="0" w:color="auto"/>
        <w:right w:val="none" w:sz="0" w:space="0" w:color="auto"/>
      </w:divBdr>
    </w:div>
    <w:div w:id="1102342520">
      <w:bodyDiv w:val="1"/>
      <w:marLeft w:val="0"/>
      <w:marRight w:val="0"/>
      <w:marTop w:val="0"/>
      <w:marBottom w:val="0"/>
      <w:divBdr>
        <w:top w:val="none" w:sz="0" w:space="0" w:color="auto"/>
        <w:left w:val="none" w:sz="0" w:space="0" w:color="auto"/>
        <w:bottom w:val="none" w:sz="0" w:space="0" w:color="auto"/>
        <w:right w:val="none" w:sz="0" w:space="0" w:color="auto"/>
      </w:divBdr>
    </w:div>
    <w:div w:id="1213348428">
      <w:bodyDiv w:val="1"/>
      <w:marLeft w:val="0"/>
      <w:marRight w:val="0"/>
      <w:marTop w:val="0"/>
      <w:marBottom w:val="0"/>
      <w:divBdr>
        <w:top w:val="none" w:sz="0" w:space="0" w:color="auto"/>
        <w:left w:val="none" w:sz="0" w:space="0" w:color="auto"/>
        <w:bottom w:val="none" w:sz="0" w:space="0" w:color="auto"/>
        <w:right w:val="none" w:sz="0" w:space="0" w:color="auto"/>
      </w:divBdr>
    </w:div>
    <w:div w:id="1279557305">
      <w:bodyDiv w:val="1"/>
      <w:marLeft w:val="0"/>
      <w:marRight w:val="0"/>
      <w:marTop w:val="0"/>
      <w:marBottom w:val="0"/>
      <w:divBdr>
        <w:top w:val="none" w:sz="0" w:space="0" w:color="auto"/>
        <w:left w:val="none" w:sz="0" w:space="0" w:color="auto"/>
        <w:bottom w:val="none" w:sz="0" w:space="0" w:color="auto"/>
        <w:right w:val="none" w:sz="0" w:space="0" w:color="auto"/>
      </w:divBdr>
    </w:div>
    <w:div w:id="1315332060">
      <w:bodyDiv w:val="1"/>
      <w:marLeft w:val="0"/>
      <w:marRight w:val="0"/>
      <w:marTop w:val="0"/>
      <w:marBottom w:val="0"/>
      <w:divBdr>
        <w:top w:val="none" w:sz="0" w:space="0" w:color="auto"/>
        <w:left w:val="none" w:sz="0" w:space="0" w:color="auto"/>
        <w:bottom w:val="none" w:sz="0" w:space="0" w:color="auto"/>
        <w:right w:val="none" w:sz="0" w:space="0" w:color="auto"/>
      </w:divBdr>
    </w:div>
    <w:div w:id="1325745857">
      <w:bodyDiv w:val="1"/>
      <w:marLeft w:val="0"/>
      <w:marRight w:val="0"/>
      <w:marTop w:val="0"/>
      <w:marBottom w:val="0"/>
      <w:divBdr>
        <w:top w:val="none" w:sz="0" w:space="0" w:color="auto"/>
        <w:left w:val="none" w:sz="0" w:space="0" w:color="auto"/>
        <w:bottom w:val="none" w:sz="0" w:space="0" w:color="auto"/>
        <w:right w:val="none" w:sz="0" w:space="0" w:color="auto"/>
      </w:divBdr>
      <w:divsChild>
        <w:div w:id="1278414624">
          <w:marLeft w:val="0"/>
          <w:marRight w:val="0"/>
          <w:marTop w:val="0"/>
          <w:marBottom w:val="0"/>
          <w:divBdr>
            <w:top w:val="none" w:sz="0" w:space="0" w:color="auto"/>
            <w:left w:val="none" w:sz="0" w:space="0" w:color="auto"/>
            <w:bottom w:val="none" w:sz="0" w:space="0" w:color="auto"/>
            <w:right w:val="none" w:sz="0" w:space="0" w:color="auto"/>
          </w:divBdr>
        </w:div>
      </w:divsChild>
    </w:div>
    <w:div w:id="1515460835">
      <w:bodyDiv w:val="1"/>
      <w:marLeft w:val="0"/>
      <w:marRight w:val="0"/>
      <w:marTop w:val="0"/>
      <w:marBottom w:val="0"/>
      <w:divBdr>
        <w:top w:val="none" w:sz="0" w:space="0" w:color="auto"/>
        <w:left w:val="none" w:sz="0" w:space="0" w:color="auto"/>
        <w:bottom w:val="none" w:sz="0" w:space="0" w:color="auto"/>
        <w:right w:val="none" w:sz="0" w:space="0" w:color="auto"/>
      </w:divBdr>
    </w:div>
    <w:div w:id="1580485235">
      <w:bodyDiv w:val="1"/>
      <w:marLeft w:val="0"/>
      <w:marRight w:val="0"/>
      <w:marTop w:val="0"/>
      <w:marBottom w:val="0"/>
      <w:divBdr>
        <w:top w:val="none" w:sz="0" w:space="0" w:color="auto"/>
        <w:left w:val="none" w:sz="0" w:space="0" w:color="auto"/>
        <w:bottom w:val="none" w:sz="0" w:space="0" w:color="auto"/>
        <w:right w:val="none" w:sz="0" w:space="0" w:color="auto"/>
      </w:divBdr>
    </w:div>
    <w:div w:id="1686663696">
      <w:bodyDiv w:val="1"/>
      <w:marLeft w:val="0"/>
      <w:marRight w:val="0"/>
      <w:marTop w:val="0"/>
      <w:marBottom w:val="0"/>
      <w:divBdr>
        <w:top w:val="none" w:sz="0" w:space="0" w:color="auto"/>
        <w:left w:val="none" w:sz="0" w:space="0" w:color="auto"/>
        <w:bottom w:val="none" w:sz="0" w:space="0" w:color="auto"/>
        <w:right w:val="none" w:sz="0" w:space="0" w:color="auto"/>
      </w:divBdr>
    </w:div>
    <w:div w:id="1741057503">
      <w:bodyDiv w:val="1"/>
      <w:marLeft w:val="0"/>
      <w:marRight w:val="0"/>
      <w:marTop w:val="0"/>
      <w:marBottom w:val="0"/>
      <w:divBdr>
        <w:top w:val="none" w:sz="0" w:space="0" w:color="auto"/>
        <w:left w:val="none" w:sz="0" w:space="0" w:color="auto"/>
        <w:bottom w:val="none" w:sz="0" w:space="0" w:color="auto"/>
        <w:right w:val="none" w:sz="0" w:space="0" w:color="auto"/>
      </w:divBdr>
      <w:divsChild>
        <w:div w:id="1483038616">
          <w:marLeft w:val="0"/>
          <w:marRight w:val="0"/>
          <w:marTop w:val="0"/>
          <w:marBottom w:val="0"/>
          <w:divBdr>
            <w:top w:val="none" w:sz="0" w:space="0" w:color="auto"/>
            <w:left w:val="none" w:sz="0" w:space="0" w:color="auto"/>
            <w:bottom w:val="none" w:sz="0" w:space="0" w:color="auto"/>
            <w:right w:val="none" w:sz="0" w:space="0" w:color="auto"/>
          </w:divBdr>
        </w:div>
      </w:divsChild>
    </w:div>
    <w:div w:id="1766488528">
      <w:bodyDiv w:val="1"/>
      <w:marLeft w:val="0"/>
      <w:marRight w:val="0"/>
      <w:marTop w:val="0"/>
      <w:marBottom w:val="0"/>
      <w:divBdr>
        <w:top w:val="none" w:sz="0" w:space="0" w:color="auto"/>
        <w:left w:val="none" w:sz="0" w:space="0" w:color="auto"/>
        <w:bottom w:val="none" w:sz="0" w:space="0" w:color="auto"/>
        <w:right w:val="none" w:sz="0" w:space="0" w:color="auto"/>
      </w:divBdr>
    </w:div>
    <w:div w:id="1808817485">
      <w:bodyDiv w:val="1"/>
      <w:marLeft w:val="0"/>
      <w:marRight w:val="0"/>
      <w:marTop w:val="0"/>
      <w:marBottom w:val="0"/>
      <w:divBdr>
        <w:top w:val="none" w:sz="0" w:space="0" w:color="auto"/>
        <w:left w:val="none" w:sz="0" w:space="0" w:color="auto"/>
        <w:bottom w:val="none" w:sz="0" w:space="0" w:color="auto"/>
        <w:right w:val="none" w:sz="0" w:space="0" w:color="auto"/>
      </w:divBdr>
    </w:div>
    <w:div w:id="1853302621">
      <w:bodyDiv w:val="1"/>
      <w:marLeft w:val="0"/>
      <w:marRight w:val="0"/>
      <w:marTop w:val="0"/>
      <w:marBottom w:val="0"/>
      <w:divBdr>
        <w:top w:val="none" w:sz="0" w:space="0" w:color="auto"/>
        <w:left w:val="none" w:sz="0" w:space="0" w:color="auto"/>
        <w:bottom w:val="none" w:sz="0" w:space="0" w:color="auto"/>
        <w:right w:val="none" w:sz="0" w:space="0" w:color="auto"/>
      </w:divBdr>
    </w:div>
    <w:div w:id="1883446380">
      <w:bodyDiv w:val="1"/>
      <w:marLeft w:val="0"/>
      <w:marRight w:val="0"/>
      <w:marTop w:val="0"/>
      <w:marBottom w:val="0"/>
      <w:divBdr>
        <w:top w:val="none" w:sz="0" w:space="0" w:color="auto"/>
        <w:left w:val="none" w:sz="0" w:space="0" w:color="auto"/>
        <w:bottom w:val="none" w:sz="0" w:space="0" w:color="auto"/>
        <w:right w:val="none" w:sz="0" w:space="0" w:color="auto"/>
      </w:divBdr>
      <w:divsChild>
        <w:div w:id="1197885615">
          <w:marLeft w:val="0"/>
          <w:marRight w:val="0"/>
          <w:marTop w:val="0"/>
          <w:marBottom w:val="0"/>
          <w:divBdr>
            <w:top w:val="none" w:sz="0" w:space="0" w:color="auto"/>
            <w:left w:val="none" w:sz="0" w:space="0" w:color="auto"/>
            <w:bottom w:val="none" w:sz="0" w:space="0" w:color="auto"/>
            <w:right w:val="none" w:sz="0" w:space="0" w:color="auto"/>
          </w:divBdr>
        </w:div>
      </w:divsChild>
    </w:div>
    <w:div w:id="1938560793">
      <w:bodyDiv w:val="1"/>
      <w:marLeft w:val="0"/>
      <w:marRight w:val="0"/>
      <w:marTop w:val="0"/>
      <w:marBottom w:val="0"/>
      <w:divBdr>
        <w:top w:val="none" w:sz="0" w:space="0" w:color="auto"/>
        <w:left w:val="none" w:sz="0" w:space="0" w:color="auto"/>
        <w:bottom w:val="none" w:sz="0" w:space="0" w:color="auto"/>
        <w:right w:val="none" w:sz="0" w:space="0" w:color="auto"/>
      </w:divBdr>
    </w:div>
    <w:div w:id="1976329940">
      <w:bodyDiv w:val="1"/>
      <w:marLeft w:val="0"/>
      <w:marRight w:val="0"/>
      <w:marTop w:val="0"/>
      <w:marBottom w:val="0"/>
      <w:divBdr>
        <w:top w:val="none" w:sz="0" w:space="0" w:color="auto"/>
        <w:left w:val="none" w:sz="0" w:space="0" w:color="auto"/>
        <w:bottom w:val="none" w:sz="0" w:space="0" w:color="auto"/>
        <w:right w:val="none" w:sz="0" w:space="0" w:color="auto"/>
      </w:divBdr>
    </w:div>
    <w:div w:id="2078748339">
      <w:bodyDiv w:val="1"/>
      <w:marLeft w:val="0"/>
      <w:marRight w:val="0"/>
      <w:marTop w:val="0"/>
      <w:marBottom w:val="0"/>
      <w:divBdr>
        <w:top w:val="none" w:sz="0" w:space="0" w:color="auto"/>
        <w:left w:val="none" w:sz="0" w:space="0" w:color="auto"/>
        <w:bottom w:val="none" w:sz="0" w:space="0" w:color="auto"/>
        <w:right w:val="none" w:sz="0" w:space="0" w:color="auto"/>
      </w:divBdr>
      <w:divsChild>
        <w:div w:id="1918055778">
          <w:marLeft w:val="0"/>
          <w:marRight w:val="0"/>
          <w:marTop w:val="0"/>
          <w:marBottom w:val="0"/>
          <w:divBdr>
            <w:top w:val="none" w:sz="0" w:space="0" w:color="auto"/>
            <w:left w:val="none" w:sz="0" w:space="0" w:color="auto"/>
            <w:bottom w:val="none" w:sz="0" w:space="0" w:color="auto"/>
            <w:right w:val="none" w:sz="0" w:space="0" w:color="auto"/>
          </w:divBdr>
        </w:div>
      </w:divsChild>
    </w:div>
    <w:div w:id="212102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a.mil/About/Legal-and-Regulatory/Privacy-Impact-Assess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717E8-B51B-49E1-B6A9-06A319099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3056</Words>
  <Characters>17425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2023-11-13T13:30:00Z</dcterms:created>
  <dcterms:modified xsi:type="dcterms:W3CDTF">2023-11-16T14:45:00Z</dcterms:modified>
</cp:coreProperties>
</file>